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65" w:rsidRPr="00AE49A1" w:rsidRDefault="00596A96" w:rsidP="003F2C65">
      <w:pPr>
        <w:suppressAutoHyphens/>
        <w:ind w:right="26"/>
        <w:rPr>
          <w:rFonts w:cs="Arial"/>
          <w:b/>
          <w:caps/>
          <w:color w:val="000000"/>
          <w:sz w:val="32"/>
          <w:szCs w:val="32"/>
        </w:rPr>
      </w:pPr>
      <w:r>
        <w:rPr>
          <w:noProof/>
        </w:rPr>
        <w:drawing>
          <wp:anchor distT="0" distB="0" distL="114300" distR="114300" simplePos="0" relativeHeight="251657728" behindDoc="1" locked="0" layoutInCell="1" allowOverlap="1">
            <wp:simplePos x="0" y="0"/>
            <wp:positionH relativeFrom="column">
              <wp:posOffset>5057775</wp:posOffset>
            </wp:positionH>
            <wp:positionV relativeFrom="paragraph">
              <wp:posOffset>-217170</wp:posOffset>
            </wp:positionV>
            <wp:extent cx="929640" cy="1257300"/>
            <wp:effectExtent l="0" t="0" r="3810" b="0"/>
            <wp:wrapTight wrapText="bothSides">
              <wp:wrapPolygon edited="0">
                <wp:start x="0" y="0"/>
                <wp:lineTo x="0" y="21273"/>
                <wp:lineTo x="21246" y="21273"/>
                <wp:lineTo x="21246"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Minutes of a meeting </w:t>
      </w:r>
      <w:r w:rsidRPr="00AE49A1">
        <w:rPr>
          <w:rFonts w:cs="Arial"/>
          <w:b/>
          <w:sz w:val="32"/>
          <w:szCs w:val="32"/>
        </w:rPr>
        <w:t xml:space="preserve">of the </w:t>
      </w:r>
    </w:p>
    <w:p w:rsidR="003F2C65" w:rsidRPr="00753EEF" w:rsidRDefault="00596A96" w:rsidP="003F2C65">
      <w:pPr>
        <w:suppressAutoHyphens/>
        <w:ind w:right="26"/>
        <w:rPr>
          <w:rFonts w:ascii="Arial Bold" w:hAnsi="Arial Bold" w:cs="Arial"/>
          <w:b/>
          <w:caps/>
          <w:color w:val="000000"/>
          <w:sz w:val="32"/>
          <w:szCs w:val="32"/>
        </w:rPr>
      </w:pPr>
      <w:r w:rsidRPr="00753EEF">
        <w:rPr>
          <w:rFonts w:ascii="Arial Bold" w:hAnsi="Arial Bold" w:cs="Arial"/>
          <w:b/>
          <w:caps/>
          <w:color w:val="000000"/>
          <w:sz w:val="32"/>
          <w:szCs w:val="32"/>
        </w:rPr>
        <w:fldChar w:fldCharType="begin"/>
      </w:r>
      <w:r w:rsidRPr="00753EEF">
        <w:rPr>
          <w:rFonts w:ascii="Arial Bold" w:hAnsi="Arial Bold" w:cs="Arial"/>
          <w:b/>
          <w:caps/>
          <w:color w:val="000000"/>
          <w:sz w:val="32"/>
          <w:szCs w:val="32"/>
        </w:rPr>
        <w:instrText xml:space="preserve"> DOCPROPERTY  COMMITTEENAME  \* MERGEFORMAT </w:instrText>
      </w:r>
      <w:r w:rsidRPr="00753EEF">
        <w:rPr>
          <w:rFonts w:ascii="Arial Bold" w:hAnsi="Arial Bold" w:cs="Arial"/>
          <w:b/>
          <w:caps/>
          <w:color w:val="000000"/>
          <w:sz w:val="32"/>
          <w:szCs w:val="32"/>
        </w:rPr>
        <w:fldChar w:fldCharType="separate"/>
      </w:r>
      <w:r w:rsidRPr="00753EEF">
        <w:rPr>
          <w:rFonts w:ascii="Arial Bold" w:hAnsi="Arial Bold" w:cs="Arial"/>
          <w:b/>
          <w:caps/>
          <w:color w:val="000000"/>
          <w:sz w:val="32"/>
          <w:szCs w:val="32"/>
        </w:rPr>
        <w:t>Finance Panel (Panel of the Scrutiny Committee)</w:t>
      </w:r>
      <w:r w:rsidRPr="00753EEF">
        <w:rPr>
          <w:rFonts w:ascii="Arial Bold" w:hAnsi="Arial Bold" w:cs="Arial"/>
          <w:b/>
          <w:caps/>
          <w:color w:val="000000"/>
          <w:sz w:val="32"/>
          <w:szCs w:val="32"/>
        </w:rPr>
        <w:fldChar w:fldCharType="end"/>
      </w:r>
    </w:p>
    <w:p w:rsidR="003F2C65" w:rsidRPr="00FC1B4D" w:rsidRDefault="00596A96" w:rsidP="003F2C65">
      <w:pPr>
        <w:suppressAutoHyphens/>
        <w:ind w:right="26"/>
        <w:rPr>
          <w:b/>
          <w:sz w:val="32"/>
          <w:szCs w:val="32"/>
        </w:rPr>
      </w:pPr>
      <w:r w:rsidRPr="00AE49A1">
        <w:rPr>
          <w:rFonts w:cs="Arial"/>
          <w:b/>
          <w:sz w:val="32"/>
          <w:szCs w:val="32"/>
        </w:rPr>
        <w:t>on</w:t>
      </w:r>
      <w:r>
        <w:rPr>
          <w:b/>
          <w:sz w:val="32"/>
          <w:szCs w:val="32"/>
        </w:rPr>
        <w:t xml:space="preserve"> </w:t>
      </w:r>
      <w:r w:rsidRPr="00141DF3">
        <w:rPr>
          <w:rFonts w:ascii="Arial Bold" w:hAnsi="Arial Bold"/>
          <w:sz w:val="32"/>
          <w:szCs w:val="32"/>
        </w:rPr>
        <w:fldChar w:fldCharType="begin"/>
      </w:r>
      <w:r w:rsidRPr="00141DF3">
        <w:rPr>
          <w:rFonts w:ascii="Arial Bold" w:hAnsi="Arial Bold"/>
          <w:sz w:val="32"/>
          <w:szCs w:val="32"/>
        </w:rPr>
        <w:instrText xml:space="preserve"> DOCPROPERTY "MeetingDate"  \* MERGEFORMAT </w:instrText>
      </w:r>
      <w:r w:rsidRPr="00141DF3">
        <w:rPr>
          <w:rFonts w:ascii="Arial Bold" w:hAnsi="Arial Bold"/>
          <w:sz w:val="32"/>
          <w:szCs w:val="32"/>
        </w:rPr>
        <w:fldChar w:fldCharType="separate"/>
      </w:r>
      <w:r w:rsidRPr="00141DF3">
        <w:rPr>
          <w:rFonts w:ascii="Arial Bold" w:hAnsi="Arial Bold"/>
          <w:sz w:val="32"/>
          <w:szCs w:val="32"/>
        </w:rPr>
        <w:t>Wednesday 30 January 2019</w:t>
      </w:r>
      <w:r w:rsidRPr="00141DF3">
        <w:rPr>
          <w:rFonts w:ascii="Arial Bold" w:hAnsi="Arial Bold"/>
          <w:sz w:val="32"/>
          <w:szCs w:val="32"/>
        </w:rPr>
        <w:fldChar w:fldCharType="end"/>
      </w:r>
      <w:r>
        <w:rPr>
          <w:rFonts w:ascii="Arial Bold" w:hAnsi="Arial Bold"/>
          <w:sz w:val="32"/>
          <w:szCs w:val="32"/>
        </w:rPr>
        <w:t xml:space="preserve"> </w:t>
      </w:r>
    </w:p>
    <w:p w:rsidR="003F2C65" w:rsidRDefault="00596A96" w:rsidP="003F2C65">
      <w:pPr>
        <w:suppressAutoHyphens/>
        <w:ind w:right="26"/>
        <w:rPr>
          <w:rFonts w:cs="Arial"/>
          <w:b/>
          <w:caps/>
          <w:szCs w:val="24"/>
        </w:rPr>
      </w:pPr>
    </w:p>
    <w:p w:rsidR="003F2C65" w:rsidRPr="00380E9A" w:rsidRDefault="00596A96" w:rsidP="003F2C65">
      <w:pPr>
        <w:suppressAutoHyphens/>
        <w:ind w:right="26"/>
        <w:rPr>
          <w:rFonts w:cs="Arial"/>
          <w:b/>
          <w:caps/>
          <w:szCs w:val="24"/>
        </w:rPr>
      </w:pPr>
    </w:p>
    <w:p w:rsidR="003F2C65" w:rsidRPr="0016514F" w:rsidRDefault="00596A96" w:rsidP="003F2C65">
      <w:pPr>
        <w:spacing w:before="240" w:after="60"/>
        <w:rPr>
          <w:rFonts w:cs="Arial"/>
          <w:b/>
          <w:sz w:val="28"/>
          <w:szCs w:val="28"/>
        </w:rPr>
      </w:pPr>
      <w:r w:rsidRPr="0016514F">
        <w:rPr>
          <w:rFonts w:cs="Arial"/>
          <w:b/>
          <w:sz w:val="28"/>
          <w:szCs w:val="28"/>
        </w:rPr>
        <w:t>Committee members:</w:t>
      </w:r>
    </w:p>
    <w:tbl>
      <w:tblPr>
        <w:tblW w:w="0" w:type="auto"/>
        <w:tblLook w:val="04A0" w:firstRow="1" w:lastRow="0" w:firstColumn="1" w:lastColumn="0" w:noHBand="0" w:noVBand="1"/>
      </w:tblPr>
      <w:tblGrid>
        <w:gridCol w:w="4535"/>
        <w:gridCol w:w="4535"/>
      </w:tblGrid>
      <w:tr w:rsidR="003F2C65" w:rsidRPr="00274988" w:rsidTr="003F2C65">
        <w:trPr>
          <w:hidden/>
        </w:trPr>
        <w:tc>
          <w:tcPr>
            <w:tcW w:w="4535" w:type="dxa"/>
            <w:shd w:val="clear" w:color="auto" w:fill="auto"/>
            <w:vAlign w:val="center"/>
          </w:tcPr>
          <w:p w:rsidR="003F2C65" w:rsidRPr="00274988" w:rsidRDefault="00596A96" w:rsidP="003F2C65">
            <w:pPr>
              <w:spacing w:before="120"/>
              <w:rPr>
                <w:vanish/>
              </w:rPr>
            </w:pPr>
            <w:r>
              <w:rPr>
                <w:vanish/>
              </w:rPr>
              <w:fldChar w:fldCharType="begin"/>
            </w:r>
            <w:r>
              <w:rPr>
                <w:vanish/>
              </w:rPr>
              <w:instrText>DOCVARIABLE "StrictMembersPresent</w:instrText>
            </w:r>
            <w:r>
              <w:rPr>
                <w:vanish/>
              </w:rPr>
              <w:instrText xml:space="preserve">CllrShortRolesSubsCells"  \* MERGEFORMAT </w:instrText>
            </w:r>
            <w:r>
              <w:rPr>
                <w:vanish/>
              </w:rPr>
              <w:fldChar w:fldCharType="separate"/>
            </w:r>
            <w:r>
              <w:rPr>
                <w:vanish/>
              </w:rPr>
              <w:t xml:space="preserve"> </w:t>
            </w:r>
            <w:r>
              <w:rPr>
                <w:vanish/>
              </w:rPr>
              <w:fldChar w:fldCharType="end"/>
            </w:r>
            <w:r>
              <w:t>Councillor Fry (Chair)</w:t>
            </w:r>
          </w:p>
        </w:tc>
        <w:tc>
          <w:tcPr>
            <w:tcW w:w="4535" w:type="dxa"/>
            <w:shd w:val="clear" w:color="auto" w:fill="auto"/>
            <w:vAlign w:val="center"/>
          </w:tcPr>
          <w:p w:rsidR="003F2C65" w:rsidRPr="00274988" w:rsidRDefault="00596A96" w:rsidP="003F2C65">
            <w:pPr>
              <w:suppressAutoHyphens/>
              <w:spacing w:before="120"/>
              <w:ind w:right="26"/>
              <w:rPr>
                <w:rFonts w:cs="Arial"/>
                <w:szCs w:val="24"/>
              </w:rPr>
            </w:pPr>
            <w:r>
              <w:t>Councillor Simmons</w:t>
            </w:r>
          </w:p>
        </w:tc>
      </w:tr>
      <w:tr w:rsidR="003F2C65" w:rsidRPr="00274988" w:rsidTr="003F2C65">
        <w:tc>
          <w:tcPr>
            <w:tcW w:w="4535" w:type="dxa"/>
            <w:shd w:val="clear" w:color="auto" w:fill="auto"/>
            <w:vAlign w:val="center"/>
          </w:tcPr>
          <w:p w:rsidR="003F2C65" w:rsidRPr="00274988" w:rsidRDefault="00596A96" w:rsidP="003F2C65">
            <w:pPr>
              <w:spacing w:before="120"/>
              <w:rPr>
                <w:vanish/>
              </w:rPr>
            </w:pPr>
            <w:r>
              <w:t>Councillor Roz Smith</w:t>
            </w:r>
          </w:p>
        </w:tc>
        <w:tc>
          <w:tcPr>
            <w:tcW w:w="4535" w:type="dxa"/>
            <w:shd w:val="clear" w:color="auto" w:fill="auto"/>
            <w:vAlign w:val="center"/>
          </w:tcPr>
          <w:p w:rsidR="003F2C65" w:rsidRPr="00274988" w:rsidRDefault="00596A96" w:rsidP="003F2C65">
            <w:pPr>
              <w:suppressAutoHyphens/>
              <w:spacing w:before="120"/>
              <w:ind w:right="26"/>
              <w:rPr>
                <w:rFonts w:cs="Arial"/>
                <w:szCs w:val="24"/>
              </w:rPr>
            </w:pPr>
            <w:r>
              <w:t>Councillor Corais</w:t>
            </w:r>
          </w:p>
        </w:tc>
      </w:tr>
    </w:tbl>
    <w:p w:rsidR="00F11962" w:rsidRPr="00F11962" w:rsidRDefault="00596A96" w:rsidP="00F11962">
      <w:pPr>
        <w:spacing w:before="240" w:after="60"/>
        <w:rPr>
          <w:rFonts w:cs="Arial"/>
          <w:b/>
          <w:sz w:val="28"/>
          <w:szCs w:val="28"/>
        </w:rPr>
      </w:pPr>
      <w:r w:rsidRPr="0016514F">
        <w:rPr>
          <w:rFonts w:cs="Arial"/>
          <w:b/>
          <w:sz w:val="28"/>
          <w:szCs w:val="28"/>
        </w:rPr>
        <w:t>Officers:</w:t>
      </w:r>
    </w:p>
    <w:p w:rsidR="00F11962" w:rsidRDefault="00596A96" w:rsidP="003F2C65">
      <w:pPr>
        <w:pStyle w:val="NoSpacing"/>
      </w:pPr>
      <w:r>
        <w:t>Tanya Bandekar, Revenues and Benefits Service Manager</w:t>
      </w:r>
    </w:p>
    <w:p w:rsidR="00F11962" w:rsidRDefault="00596A96" w:rsidP="00F11962">
      <w:pPr>
        <w:pStyle w:val="NoSpacing"/>
      </w:pPr>
      <w:r>
        <w:t>Aileen Carlisle, Senior Programme Manager</w:t>
      </w:r>
    </w:p>
    <w:p w:rsidR="00F11962" w:rsidRDefault="00596A96" w:rsidP="00F11962">
      <w:pPr>
        <w:pStyle w:val="NoSpacing"/>
        <w:rPr>
          <w:noProof/>
        </w:rPr>
      </w:pPr>
      <w:r>
        <w:rPr>
          <w:noProof/>
        </w:rPr>
        <w:t>Bill Lewis, Financial A</w:t>
      </w:r>
      <w:r>
        <w:rPr>
          <w:noProof/>
        </w:rPr>
        <w:t>cccounting Manager</w:t>
      </w:r>
    </w:p>
    <w:p w:rsidR="00F11962" w:rsidRDefault="00596A96" w:rsidP="00F11962">
      <w:pPr>
        <w:pStyle w:val="NoSpacing"/>
      </w:pPr>
      <w:r>
        <w:fldChar w:fldCharType="begin"/>
      </w:r>
      <w:r>
        <w:instrText xml:space="preserve">DOCVARIABLE "StafforOfficerInattendanceTitleRows"  \* MERGEFORMAT </w:instrText>
      </w:r>
      <w:r>
        <w:fldChar w:fldCharType="separate"/>
      </w:r>
      <w:r>
        <w:t>Nigel Kennedy, Head of Financial Services</w:t>
      </w:r>
      <w:r>
        <w:fldChar w:fldCharType="end"/>
      </w:r>
    </w:p>
    <w:p w:rsidR="003F2C65" w:rsidRDefault="00596A96" w:rsidP="003F2C65">
      <w:pPr>
        <w:pStyle w:val="NoSpacing"/>
      </w:pPr>
      <w:r>
        <w:t>Stefan Robinson, Scrutiny Officer</w:t>
      </w:r>
    </w:p>
    <w:p w:rsidR="003F2C65" w:rsidRPr="00FC1B4D" w:rsidRDefault="00596A96" w:rsidP="003F2C65">
      <w:pPr>
        <w:rPr>
          <w:rFonts w:cs="Arial"/>
          <w:b/>
          <w:szCs w:val="24"/>
        </w:rPr>
      </w:pPr>
    </w:p>
    <w:p w:rsidR="00000000" w:rsidRDefault="00596A96">
      <w:pPr>
        <w:rPr>
          <w:vanish/>
        </w:rPr>
      </w:pPr>
      <w:r>
        <w:rPr>
          <w:vanish/>
        </w:rPr>
        <w:t>&lt;AI1&gt;</w:t>
      </w:r>
    </w:p>
    <w:p w:rsidR="006C735D" w:rsidRPr="006C735D" w:rsidRDefault="00596A96" w:rsidP="006C735D">
      <w:pPr>
        <w:pStyle w:val="NoSpacing"/>
        <w:numPr>
          <w:ilvl w:val="0"/>
          <w:numId w:val="23"/>
        </w:numPr>
        <w:spacing w:before="240" w:after="120"/>
        <w:ind w:left="560" w:hanging="567"/>
        <w:rPr>
          <w:rFonts w:ascii="Arial Bold" w:hAnsi="Arial Bold"/>
          <w:b/>
          <w:sz w:val="28"/>
          <w:szCs w:val="28"/>
        </w:rPr>
      </w:pPr>
      <w:r>
        <w:rPr>
          <w:rFonts w:ascii="Arial Bold" w:hAnsi="Arial Bold"/>
          <w:b/>
          <w:sz w:val="28"/>
          <w:szCs w:val="28"/>
          <w:bdr w:val="nil"/>
        </w:rPr>
        <w:t>Apologies</w:t>
      </w:r>
      <w:r w:rsidRPr="00245A4E">
        <w:rPr>
          <w:rFonts w:ascii="Arial Bold" w:hAnsi="Arial Bold"/>
          <w:b/>
          <w:sz w:val="28"/>
          <w:szCs w:val="28"/>
        </w:rPr>
        <w:t xml:space="preserve"> </w:t>
      </w:r>
    </w:p>
    <w:p w:rsidR="006A7D8B" w:rsidRDefault="00596A96" w:rsidP="006C735D">
      <w:pPr>
        <w:ind w:firstLine="560"/>
        <w:divId w:val="843134013"/>
      </w:pPr>
      <w:r>
        <w:t xml:space="preserve">Apologies for absence were received on behalf of Councillor Munkonge. </w:t>
      </w:r>
    </w:p>
    <w:p w:rsidR="006C735D" w:rsidRDefault="006C735D">
      <w:pPr>
        <w:divId w:val="843134013"/>
      </w:pPr>
    </w:p>
    <w:p w:rsidR="00000000" w:rsidRDefault="00596A96">
      <w:pPr>
        <w:rPr>
          <w:vanish/>
        </w:rPr>
      </w:pPr>
      <w:r>
        <w:rPr>
          <w:vanish/>
        </w:rPr>
        <w:t>&lt;/A</w:t>
      </w:r>
      <w:r>
        <w:rPr>
          <w:vanish/>
        </w:rPr>
        <w:t>I1&gt;</w:t>
      </w:r>
    </w:p>
    <w:p w:rsidR="00000000" w:rsidRDefault="00596A96">
      <w:pPr>
        <w:rPr>
          <w:vanish/>
        </w:rPr>
      </w:pPr>
      <w:r>
        <w:rPr>
          <w:vanish/>
        </w:rPr>
        <w:t>&lt;AI2&gt;</w:t>
      </w:r>
    </w:p>
    <w:p w:rsidR="003F2C65" w:rsidRPr="00245A4E" w:rsidRDefault="00596A96" w:rsidP="003F2C65">
      <w:pPr>
        <w:pStyle w:val="NoSpacing"/>
        <w:numPr>
          <w:ilvl w:val="0"/>
          <w:numId w:val="24"/>
        </w:numPr>
        <w:spacing w:before="240" w:after="120"/>
        <w:ind w:left="560" w:hanging="567"/>
        <w:rPr>
          <w:rFonts w:ascii="Arial Bold" w:hAnsi="Arial Bold"/>
          <w:b/>
          <w:sz w:val="28"/>
          <w:szCs w:val="28"/>
        </w:rPr>
      </w:pPr>
      <w:r>
        <w:rPr>
          <w:rFonts w:ascii="Arial Bold" w:hAnsi="Arial Bold"/>
          <w:b/>
          <w:sz w:val="28"/>
          <w:szCs w:val="28"/>
          <w:bdr w:val="nil"/>
        </w:rPr>
        <w:t>Declarations of interest</w:t>
      </w:r>
      <w:r w:rsidRPr="00245A4E">
        <w:rPr>
          <w:rFonts w:ascii="Arial Bold" w:hAnsi="Arial Bold"/>
          <w:b/>
          <w:sz w:val="28"/>
          <w:szCs w:val="28"/>
        </w:rPr>
        <w:t xml:space="preserve"> </w:t>
      </w:r>
    </w:p>
    <w:p w:rsidR="000527B2" w:rsidRDefault="00596A96" w:rsidP="006C735D">
      <w:pPr>
        <w:ind w:firstLine="560"/>
        <w:divId w:val="836458510"/>
      </w:pPr>
      <w:r>
        <w:t xml:space="preserve">There were no declarations of interest. </w:t>
      </w:r>
    </w:p>
    <w:p w:rsidR="006C735D" w:rsidRDefault="006C735D">
      <w:pPr>
        <w:divId w:val="836458510"/>
      </w:pPr>
    </w:p>
    <w:p w:rsidR="00000000" w:rsidRDefault="00596A96">
      <w:pPr>
        <w:rPr>
          <w:vanish/>
        </w:rPr>
      </w:pPr>
      <w:r>
        <w:rPr>
          <w:vanish/>
        </w:rPr>
        <w:t>&lt;/AI2&gt;</w:t>
      </w:r>
    </w:p>
    <w:p w:rsidR="00000000" w:rsidRDefault="00596A96">
      <w:pPr>
        <w:rPr>
          <w:vanish/>
        </w:rPr>
      </w:pPr>
      <w:r>
        <w:rPr>
          <w:vanish/>
        </w:rPr>
        <w:t>&lt;AI3&gt;</w:t>
      </w:r>
    </w:p>
    <w:p w:rsidR="003F2C65" w:rsidRPr="00245A4E" w:rsidRDefault="00596A96" w:rsidP="003F2C65">
      <w:pPr>
        <w:pStyle w:val="NoSpacing"/>
        <w:numPr>
          <w:ilvl w:val="0"/>
          <w:numId w:val="25"/>
        </w:numPr>
        <w:spacing w:before="240" w:after="120"/>
        <w:ind w:left="560" w:hanging="567"/>
        <w:rPr>
          <w:rFonts w:ascii="Arial Bold" w:hAnsi="Arial Bold"/>
          <w:b/>
          <w:sz w:val="28"/>
          <w:szCs w:val="28"/>
        </w:rPr>
      </w:pPr>
      <w:r>
        <w:rPr>
          <w:rFonts w:ascii="Arial Bold" w:hAnsi="Arial Bold"/>
          <w:b/>
          <w:sz w:val="28"/>
          <w:szCs w:val="28"/>
          <w:bdr w:val="nil"/>
        </w:rPr>
        <w:t>Notes of previous meeting</w:t>
      </w:r>
      <w:r w:rsidRPr="00245A4E">
        <w:rPr>
          <w:rFonts w:ascii="Arial Bold" w:hAnsi="Arial Bold"/>
          <w:b/>
          <w:sz w:val="28"/>
          <w:szCs w:val="28"/>
        </w:rPr>
        <w:t xml:space="preserve"> </w:t>
      </w:r>
    </w:p>
    <w:p w:rsidR="00673429" w:rsidRDefault="00596A96" w:rsidP="006C735D">
      <w:pPr>
        <w:ind w:firstLine="560"/>
        <w:divId w:val="1223129992"/>
      </w:pPr>
      <w:r>
        <w:t xml:space="preserve">The notes of the previous meeting were agreed as an accurate record. </w:t>
      </w:r>
    </w:p>
    <w:p w:rsidR="006C735D" w:rsidRDefault="006C735D">
      <w:pPr>
        <w:divId w:val="1223129992"/>
      </w:pPr>
    </w:p>
    <w:p w:rsidR="00000000" w:rsidRDefault="00596A96">
      <w:pPr>
        <w:rPr>
          <w:vanish/>
        </w:rPr>
      </w:pPr>
      <w:r>
        <w:rPr>
          <w:vanish/>
        </w:rPr>
        <w:t>&lt;/AI3&gt;</w:t>
      </w:r>
    </w:p>
    <w:p w:rsidR="00000000" w:rsidRDefault="00596A96">
      <w:pPr>
        <w:rPr>
          <w:vanish/>
        </w:rPr>
      </w:pPr>
      <w:r>
        <w:rPr>
          <w:vanish/>
        </w:rPr>
        <w:t>&lt;AI4&gt;</w:t>
      </w:r>
    </w:p>
    <w:p w:rsidR="003F2C65" w:rsidRPr="00245A4E" w:rsidRDefault="00596A96" w:rsidP="003F2C65">
      <w:pPr>
        <w:pStyle w:val="NoSpacing"/>
        <w:numPr>
          <w:ilvl w:val="0"/>
          <w:numId w:val="26"/>
        </w:numPr>
        <w:spacing w:before="240" w:after="120"/>
        <w:ind w:left="560" w:hanging="567"/>
        <w:rPr>
          <w:rFonts w:ascii="Arial Bold" w:hAnsi="Arial Bold"/>
          <w:b/>
          <w:sz w:val="28"/>
          <w:szCs w:val="28"/>
        </w:rPr>
      </w:pPr>
      <w:r>
        <w:rPr>
          <w:rFonts w:ascii="Arial Bold" w:hAnsi="Arial Bold"/>
          <w:b/>
          <w:sz w:val="28"/>
          <w:szCs w:val="28"/>
          <w:bdr w:val="nil"/>
        </w:rPr>
        <w:t>Work plan</w:t>
      </w:r>
      <w:r w:rsidRPr="00245A4E">
        <w:rPr>
          <w:rFonts w:ascii="Arial Bold" w:hAnsi="Arial Bold"/>
          <w:b/>
          <w:sz w:val="28"/>
          <w:szCs w:val="28"/>
        </w:rPr>
        <w:t xml:space="preserve"> </w:t>
      </w:r>
    </w:p>
    <w:p w:rsidR="002D6940" w:rsidRDefault="00596A96" w:rsidP="006C735D">
      <w:pPr>
        <w:ind w:firstLine="560"/>
        <w:divId w:val="1146900551"/>
      </w:pPr>
      <w:r>
        <w:t>The Finance Panel noted its work plan with no</w:t>
      </w:r>
      <w:r>
        <w:t xml:space="preserve"> amendments. </w:t>
      </w:r>
    </w:p>
    <w:p w:rsidR="006C735D" w:rsidRDefault="006C735D">
      <w:pPr>
        <w:divId w:val="1146900551"/>
      </w:pPr>
    </w:p>
    <w:p w:rsidR="00000000" w:rsidRDefault="00596A96">
      <w:pPr>
        <w:rPr>
          <w:vanish/>
        </w:rPr>
      </w:pPr>
      <w:r>
        <w:rPr>
          <w:vanish/>
        </w:rPr>
        <w:t>&lt;/AI4&gt;</w:t>
      </w:r>
    </w:p>
    <w:p w:rsidR="00000000" w:rsidRDefault="00596A96">
      <w:pPr>
        <w:rPr>
          <w:vanish/>
        </w:rPr>
      </w:pPr>
      <w:r>
        <w:rPr>
          <w:vanish/>
        </w:rPr>
        <w:t>&lt;AI5&gt;</w:t>
      </w:r>
    </w:p>
    <w:p w:rsidR="003F2C65" w:rsidRPr="00245A4E" w:rsidRDefault="00596A96" w:rsidP="003F2C65">
      <w:pPr>
        <w:pStyle w:val="NoSpacing"/>
        <w:numPr>
          <w:ilvl w:val="0"/>
          <w:numId w:val="27"/>
        </w:numPr>
        <w:spacing w:before="240" w:after="120"/>
        <w:ind w:left="560" w:hanging="567"/>
        <w:rPr>
          <w:rFonts w:ascii="Arial Bold" w:hAnsi="Arial Bold"/>
          <w:b/>
          <w:sz w:val="28"/>
          <w:szCs w:val="28"/>
        </w:rPr>
      </w:pPr>
      <w:r>
        <w:rPr>
          <w:rFonts w:ascii="Arial Bold" w:hAnsi="Arial Bold"/>
          <w:b/>
          <w:sz w:val="28"/>
          <w:szCs w:val="28"/>
          <w:bdr w:val="nil"/>
        </w:rPr>
        <w:t>Capital Strategy 2019/20 - 2023/24</w:t>
      </w:r>
      <w:r w:rsidRPr="00245A4E">
        <w:rPr>
          <w:rFonts w:ascii="Arial Bold" w:hAnsi="Arial Bold"/>
          <w:b/>
          <w:sz w:val="28"/>
          <w:szCs w:val="28"/>
        </w:rPr>
        <w:t xml:space="preserve"> </w:t>
      </w:r>
    </w:p>
    <w:p w:rsidR="003D4B7D" w:rsidRDefault="00596A96" w:rsidP="006C735D">
      <w:pPr>
        <w:ind w:left="560"/>
        <w:divId w:val="913509545"/>
      </w:pPr>
      <w:r>
        <w:rPr>
          <w:noProof/>
        </w:rPr>
        <w:lastRenderedPageBreak/>
        <w:t xml:space="preserve">Bill Lewis, Financial Acccounting Manager, introduced the 2019/20 Capital </w:t>
      </w:r>
      <w:r>
        <w:rPr>
          <w:noProof/>
        </w:rPr>
        <w:t xml:space="preserve">Strategy. He explaind that the </w:t>
      </w:r>
      <w:r>
        <w:t xml:space="preserve">CIPFA 2017 Prudential Code introduced a requirement for Councils to prepare and approve </w:t>
      </w:r>
      <w:r>
        <w:t>a Capital Strategy, which includes consideration of non-Treasury investments such as investment properties and loans to other organisations. The Strategy had been reviewed to take account of this change.</w:t>
      </w:r>
    </w:p>
    <w:p w:rsidR="003D4B7D" w:rsidRDefault="00596A96" w:rsidP="003D4B7D">
      <w:pPr>
        <w:divId w:val="913509545"/>
      </w:pPr>
    </w:p>
    <w:p w:rsidR="006C735D" w:rsidRDefault="00596A96" w:rsidP="006C735D">
      <w:pPr>
        <w:ind w:left="560"/>
        <w:divId w:val="913509545"/>
        <w:rPr>
          <w:noProof/>
        </w:rPr>
      </w:pPr>
      <w:r>
        <w:t>The Council had a significant capital investment pr</w:t>
      </w:r>
      <w:r>
        <w:t xml:space="preserve">ogramme and had established a methodology for identifying, selecting and monitoring capital projects a few years ago. This methodology had recently been reviewed and was still being refined. </w:t>
      </w:r>
    </w:p>
    <w:p w:rsidR="006C735D" w:rsidRDefault="006C735D" w:rsidP="006C735D">
      <w:pPr>
        <w:ind w:left="560"/>
        <w:divId w:val="913509545"/>
        <w:rPr>
          <w:noProof/>
        </w:rPr>
      </w:pPr>
    </w:p>
    <w:p w:rsidR="006C735D" w:rsidRDefault="00596A96" w:rsidP="006C735D">
      <w:pPr>
        <w:ind w:left="560"/>
        <w:divId w:val="913509545"/>
        <w:rPr>
          <w:noProof/>
        </w:rPr>
      </w:pPr>
      <w:r>
        <w:t xml:space="preserve">Aileen Carlisle, Senior Programme Manager, explained that from </w:t>
      </w:r>
      <w:r>
        <w:t>April 2019, all capital schemes and major projects would be assessed and filtered by a new Project Management Office (PMO) prior to being passed through to the Operational Delivery Group or the Development Board, and then through to Corporate Management Te</w:t>
      </w:r>
      <w:r>
        <w:t>am. These projects included ICT schemes. The premise of introducing the PMO was to strengthen the feasibility and idea development stage of projects, to improve the later delivery of the schemes. A focus would also be placed on governance, pricing and comp</w:t>
      </w:r>
      <w:r>
        <w:t xml:space="preserve">liance in the early stage of project development. It was also explained that work was ongoing to strengthen the governance process around bids to Central Government. </w:t>
      </w:r>
    </w:p>
    <w:p w:rsidR="006C735D" w:rsidRDefault="006C735D" w:rsidP="006C735D">
      <w:pPr>
        <w:ind w:left="560"/>
        <w:divId w:val="913509545"/>
        <w:rPr>
          <w:noProof/>
        </w:rPr>
      </w:pPr>
    </w:p>
    <w:p w:rsidR="006C735D" w:rsidRDefault="00596A96" w:rsidP="006C735D">
      <w:pPr>
        <w:ind w:left="560"/>
        <w:divId w:val="913509545"/>
        <w:rPr>
          <w:noProof/>
        </w:rPr>
      </w:pPr>
      <w:r>
        <w:t>The Panel noted that the PMO would include five new officer posts within the Council’s w</w:t>
      </w:r>
      <w:r>
        <w:t xml:space="preserve">orkforce, and that the scoring guidance for capital bids needed revising. The Senior Programme Manager said that changes were being considered to the scoring criteria, and these could be considered at the appropriate time by the Panel. </w:t>
      </w:r>
    </w:p>
    <w:p w:rsidR="006C735D" w:rsidRDefault="006C735D" w:rsidP="006C735D">
      <w:pPr>
        <w:ind w:left="560"/>
        <w:divId w:val="913509545"/>
        <w:rPr>
          <w:noProof/>
        </w:rPr>
      </w:pPr>
    </w:p>
    <w:p w:rsidR="006C735D" w:rsidRDefault="00596A96" w:rsidP="006C735D">
      <w:pPr>
        <w:ind w:left="560"/>
        <w:divId w:val="913509545"/>
        <w:rPr>
          <w:noProof/>
        </w:rPr>
      </w:pPr>
      <w:r>
        <w:t>In response to que</w:t>
      </w:r>
      <w:r>
        <w:t>stions from the Chair, Aileen Carlisle explained that at present, approximately 70% of spend on the capital programme was being achieved each year. However, with the advent of the new PMO, there would be a target of 80% delivery in 2019/20 and 90% in 2020/</w:t>
      </w:r>
      <w:r>
        <w:t xml:space="preserve">21. Councillors remarked that this was an area that was in need of improvement. </w:t>
      </w:r>
    </w:p>
    <w:p w:rsidR="006C735D" w:rsidRDefault="006C735D" w:rsidP="006C735D">
      <w:pPr>
        <w:ind w:left="560"/>
        <w:divId w:val="913509545"/>
        <w:rPr>
          <w:noProof/>
        </w:rPr>
      </w:pPr>
    </w:p>
    <w:p w:rsidR="006C735D" w:rsidRDefault="00596A96" w:rsidP="006C735D">
      <w:pPr>
        <w:ind w:left="560"/>
        <w:divId w:val="913509545"/>
        <w:rPr>
          <w:noProof/>
        </w:rPr>
      </w:pPr>
      <w:r>
        <w:t>The Panel noted that approximately 85% of the Council’s property investments were in retail, and questioned the risks in light of recent high profile store closures nationall</w:t>
      </w:r>
      <w:r>
        <w:t xml:space="preserve">y. Nigel Kennedy, Head of Financial Services, </w:t>
      </w:r>
      <w:r w:rsidRPr="003D4B7D">
        <w:t>explained that measures would be taken in the near future to mitigate this risk. The Chair asked if time series data could be made available to the Panel on rent recovered from investment properties based on as</w:t>
      </w:r>
      <w:r w:rsidRPr="003D4B7D">
        <w:t xml:space="preserve">set type (appendix 5 of the report). </w:t>
      </w:r>
    </w:p>
    <w:p w:rsidR="006C735D" w:rsidRDefault="006C735D" w:rsidP="006C735D">
      <w:pPr>
        <w:ind w:left="560"/>
        <w:divId w:val="913509545"/>
        <w:rPr>
          <w:noProof/>
        </w:rPr>
      </w:pPr>
    </w:p>
    <w:p w:rsidR="003D4B7D" w:rsidRDefault="00596A96" w:rsidP="006C735D">
      <w:pPr>
        <w:ind w:left="560"/>
        <w:divId w:val="913509545"/>
        <w:rPr>
          <w:noProof/>
        </w:rPr>
      </w:pPr>
      <w:r w:rsidRPr="003D4B7D">
        <w:t>In response to questions concerning ICT, Rocco Labellarte, Chief Technology and Information Officer, explained that ICT projects should be funded from capital. Accordingly, steps had been taken to improve accounting o</w:t>
      </w:r>
      <w:r w:rsidRPr="003D4B7D">
        <w:t>f project support as a capital, rather than revenue, commitment. Agency staff would be used more often to help with fluctuating project management demand in the Council’s ICT team. The Panel championed the notion of giving ICT staff the opportunity to inno</w:t>
      </w:r>
      <w:r w:rsidRPr="003D4B7D">
        <w:t xml:space="preserve">vate to see how else services could be supported through smarter ways of working. Rocco explained that £100k had been awarded to the Council through Central </w:t>
      </w:r>
      <w:r w:rsidRPr="003D4B7D">
        <w:lastRenderedPageBreak/>
        <w:t>Government funding, as well as to 14 other local authorities, to fund research into new ways of wor</w:t>
      </w:r>
      <w:r w:rsidRPr="003D4B7D">
        <w:t xml:space="preserve">king. A partner had recently been commissioned, and the Panel asked for more information on which organisation was awarded the contract. </w:t>
      </w:r>
    </w:p>
    <w:p w:rsidR="006C735D" w:rsidRPr="003D4B7D" w:rsidRDefault="006C735D" w:rsidP="003D4B7D">
      <w:pPr>
        <w:divId w:val="913509545"/>
      </w:pPr>
    </w:p>
    <w:p w:rsidR="00000000" w:rsidRDefault="00596A96">
      <w:pPr>
        <w:rPr>
          <w:vanish/>
        </w:rPr>
      </w:pPr>
      <w:r>
        <w:rPr>
          <w:vanish/>
        </w:rPr>
        <w:t>&lt;/AI5&gt;</w:t>
      </w:r>
    </w:p>
    <w:p w:rsidR="00000000" w:rsidRDefault="00596A96">
      <w:pPr>
        <w:rPr>
          <w:vanish/>
        </w:rPr>
      </w:pPr>
      <w:r>
        <w:rPr>
          <w:vanish/>
        </w:rPr>
        <w:t>&lt;AI6&gt;</w:t>
      </w:r>
    </w:p>
    <w:p w:rsidR="003F2C65" w:rsidRPr="00245A4E" w:rsidRDefault="00596A96" w:rsidP="003F2C65">
      <w:pPr>
        <w:pStyle w:val="NoSpacing"/>
        <w:numPr>
          <w:ilvl w:val="0"/>
          <w:numId w:val="28"/>
        </w:numPr>
        <w:spacing w:before="240" w:after="120"/>
        <w:ind w:left="560" w:hanging="567"/>
        <w:rPr>
          <w:rFonts w:ascii="Arial Bold" w:hAnsi="Arial Bold"/>
          <w:b/>
          <w:sz w:val="28"/>
          <w:szCs w:val="28"/>
        </w:rPr>
      </w:pPr>
      <w:r>
        <w:rPr>
          <w:rFonts w:ascii="Arial Bold" w:hAnsi="Arial Bold"/>
          <w:b/>
          <w:sz w:val="28"/>
          <w:szCs w:val="28"/>
          <w:bdr w:val="nil"/>
        </w:rPr>
        <w:t>Treasury Management Strategy 2019/20</w:t>
      </w:r>
      <w:r w:rsidRPr="00245A4E">
        <w:rPr>
          <w:rFonts w:ascii="Arial Bold" w:hAnsi="Arial Bold"/>
          <w:b/>
          <w:sz w:val="28"/>
          <w:szCs w:val="28"/>
        </w:rPr>
        <w:t xml:space="preserve"> </w:t>
      </w:r>
    </w:p>
    <w:p w:rsidR="006C735D" w:rsidRDefault="00596A96" w:rsidP="006C735D">
      <w:pPr>
        <w:ind w:left="560"/>
        <w:divId w:val="1945531968"/>
      </w:pPr>
      <w:r>
        <w:rPr>
          <w:noProof/>
        </w:rPr>
        <w:t>Bill Lewis, Financial Acccounting Manager, introduced the 2019/20 T</w:t>
      </w:r>
      <w:r>
        <w:rPr>
          <w:noProof/>
        </w:rPr>
        <w:t xml:space="preserve">reasury Management Report. He explained that the </w:t>
      </w:r>
      <w:r>
        <w:t>average value of investments made by the Council during the calendar year to 31</w:t>
      </w:r>
      <w:r>
        <w:rPr>
          <w:vertAlign w:val="superscript"/>
        </w:rPr>
        <w:t>st</w:t>
      </w:r>
      <w:r>
        <w:t xml:space="preserve"> December 2018 was £102.2m. All external debt as at 31 March 2018 (£198.5m) related to the Housing Revenue Account self-financ</w:t>
      </w:r>
      <w:r>
        <w:t>ing debt taken out in 2012. Over the life of the Council’s Medium Term Financial Strategy, it was assumed that the Council would give loans to the Council’s Housing Company to the value of around £48 million. It was noted that rates of return from investme</w:t>
      </w:r>
      <w:r>
        <w:t xml:space="preserve">nts made by the Council in other local authorities had improved since the previous year. </w:t>
      </w:r>
    </w:p>
    <w:p w:rsidR="006C735D" w:rsidRDefault="006C735D" w:rsidP="006C735D">
      <w:pPr>
        <w:ind w:left="560"/>
        <w:divId w:val="1945531968"/>
      </w:pPr>
    </w:p>
    <w:p w:rsidR="006C735D" w:rsidRDefault="00596A96" w:rsidP="006C735D">
      <w:pPr>
        <w:ind w:left="560"/>
        <w:divId w:val="1945531968"/>
      </w:pPr>
      <w:r>
        <w:t>A brief discussion also took place surrounding the economic outlook for the UK, in light of issues surrounding Brexit, retaining international businesses locally and</w:t>
      </w:r>
      <w:r>
        <w:t xml:space="preserve"> future interest rates. In response to questions, it was clarified that the Council charges services to Oxford Direct Services Limited at slightly above cost price. Some members of the Panel commented that the Strategy was good overall. </w:t>
      </w:r>
    </w:p>
    <w:p w:rsidR="006C735D" w:rsidRDefault="006C735D" w:rsidP="006C735D">
      <w:pPr>
        <w:ind w:left="560"/>
        <w:divId w:val="1945531968"/>
      </w:pPr>
    </w:p>
    <w:p w:rsidR="006C735D" w:rsidRDefault="00596A96" w:rsidP="006C735D">
      <w:pPr>
        <w:ind w:left="560"/>
        <w:divId w:val="1945531968"/>
      </w:pPr>
      <w:r>
        <w:t>The Panel noted t</w:t>
      </w:r>
      <w:r>
        <w:t xml:space="preserve">hat the profile for capital expenditure over the medium term was decreasing. The Head of Financial Services, Nigel Kennedy, explained that capital expenditure would only increase if borrowing increased. </w:t>
      </w:r>
    </w:p>
    <w:p w:rsidR="000E6B34" w:rsidRDefault="00596A96" w:rsidP="006C735D">
      <w:pPr>
        <w:ind w:left="560"/>
        <w:divId w:val="1945531968"/>
      </w:pPr>
      <w:r>
        <w:t>Councillor Fry, Chair of the Finance Panel, left th</w:t>
      </w:r>
      <w:r>
        <w:t xml:space="preserve">e meeting during this item. </w:t>
      </w:r>
    </w:p>
    <w:p w:rsidR="006C735D" w:rsidRDefault="006C735D" w:rsidP="000E6B34">
      <w:pPr>
        <w:divId w:val="1945531968"/>
      </w:pPr>
    </w:p>
    <w:p w:rsidR="00000000" w:rsidRDefault="00596A96">
      <w:pPr>
        <w:rPr>
          <w:vanish/>
        </w:rPr>
      </w:pPr>
      <w:r>
        <w:rPr>
          <w:vanish/>
        </w:rPr>
        <w:t>&lt;/AI6&gt;</w:t>
      </w:r>
    </w:p>
    <w:p w:rsidR="00000000" w:rsidRDefault="00596A96">
      <w:pPr>
        <w:rPr>
          <w:vanish/>
        </w:rPr>
      </w:pPr>
      <w:r>
        <w:rPr>
          <w:vanish/>
        </w:rPr>
        <w:t>&lt;AI7&gt;</w:t>
      </w:r>
    </w:p>
    <w:p w:rsidR="003F2C65" w:rsidRPr="00245A4E" w:rsidRDefault="00596A96" w:rsidP="003F2C65">
      <w:pPr>
        <w:pStyle w:val="NoSpacing"/>
        <w:numPr>
          <w:ilvl w:val="0"/>
          <w:numId w:val="29"/>
        </w:numPr>
        <w:spacing w:before="240" w:after="120"/>
        <w:ind w:left="560" w:hanging="567"/>
        <w:rPr>
          <w:rFonts w:ascii="Arial Bold" w:hAnsi="Arial Bold"/>
          <w:b/>
          <w:sz w:val="28"/>
          <w:szCs w:val="28"/>
        </w:rPr>
      </w:pPr>
      <w:r>
        <w:rPr>
          <w:rFonts w:ascii="Arial Bold" w:hAnsi="Arial Bold"/>
          <w:b/>
          <w:sz w:val="28"/>
          <w:szCs w:val="28"/>
          <w:bdr w:val="nil"/>
        </w:rPr>
        <w:t>Reports containing exempt information</w:t>
      </w:r>
      <w:r w:rsidRPr="00245A4E">
        <w:rPr>
          <w:rFonts w:ascii="Arial Bold" w:hAnsi="Arial Bold"/>
          <w:b/>
          <w:sz w:val="28"/>
          <w:szCs w:val="28"/>
        </w:rPr>
        <w:t xml:space="preserve"> </w:t>
      </w:r>
    </w:p>
    <w:p w:rsidR="00220DB0" w:rsidRDefault="00596A96" w:rsidP="006C735D">
      <w:pPr>
        <w:ind w:firstLine="560"/>
        <w:divId w:val="375588423"/>
      </w:pPr>
      <w:r>
        <w:t>The Panel were not required to move into private session in this instance.</w:t>
      </w:r>
    </w:p>
    <w:p w:rsidR="006C735D" w:rsidRDefault="006C735D">
      <w:pPr>
        <w:divId w:val="375588423"/>
      </w:pPr>
    </w:p>
    <w:p w:rsidR="00000000" w:rsidRDefault="00596A96">
      <w:pPr>
        <w:rPr>
          <w:vanish/>
        </w:rPr>
      </w:pPr>
      <w:r>
        <w:rPr>
          <w:vanish/>
        </w:rPr>
        <w:t>&lt;/AI7&gt;</w:t>
      </w:r>
    </w:p>
    <w:p w:rsidR="00000000" w:rsidRDefault="00596A96">
      <w:pPr>
        <w:rPr>
          <w:vanish/>
        </w:rPr>
      </w:pPr>
      <w:r>
        <w:rPr>
          <w:vanish/>
        </w:rPr>
        <w:t>&lt;AI8&gt;</w:t>
      </w:r>
    </w:p>
    <w:p w:rsidR="003F2C65" w:rsidRPr="00245A4E" w:rsidRDefault="00596A96" w:rsidP="003F2C65">
      <w:pPr>
        <w:pStyle w:val="NoSpacing"/>
        <w:numPr>
          <w:ilvl w:val="0"/>
          <w:numId w:val="30"/>
        </w:numPr>
        <w:spacing w:before="240" w:after="120"/>
        <w:ind w:left="560" w:hanging="567"/>
        <w:rPr>
          <w:rFonts w:ascii="Arial Bold" w:hAnsi="Arial Bold"/>
          <w:b/>
          <w:sz w:val="28"/>
          <w:szCs w:val="28"/>
        </w:rPr>
      </w:pPr>
      <w:r>
        <w:rPr>
          <w:rFonts w:ascii="Arial Bold" w:hAnsi="Arial Bold"/>
          <w:b/>
          <w:sz w:val="28"/>
          <w:szCs w:val="28"/>
          <w:bdr w:val="nil"/>
        </w:rPr>
        <w:t>Council Tax Exemption Monitoring</w:t>
      </w:r>
      <w:r w:rsidRPr="00245A4E">
        <w:rPr>
          <w:rFonts w:ascii="Arial Bold" w:hAnsi="Arial Bold"/>
          <w:b/>
          <w:sz w:val="28"/>
          <w:szCs w:val="28"/>
        </w:rPr>
        <w:t xml:space="preserve"> </w:t>
      </w:r>
    </w:p>
    <w:p w:rsidR="006C735D" w:rsidRDefault="00596A96" w:rsidP="006C735D">
      <w:pPr>
        <w:ind w:left="560"/>
        <w:divId w:val="1460760962"/>
      </w:pPr>
      <w:r>
        <w:t>Tanya Bandekar, Revenues and Benefits Service Manager</w:t>
      </w:r>
      <w:r>
        <w:t>, explained that the discounts offered through the Council Tax Reduction Scheme (CTRS) were significant in terms of the costs incurred by the Council. There were particular challenges for collection because of the large student population, and high turnove</w:t>
      </w:r>
      <w:r>
        <w:t xml:space="preserve">r of residents. The main focus in recent years had been on monitoring the use of Single Person Discounts for people living on their own, and focussing on high risk areas that may be open to exploiting the CTRS. </w:t>
      </w:r>
    </w:p>
    <w:p w:rsidR="006C735D" w:rsidRDefault="006C735D" w:rsidP="006C735D">
      <w:pPr>
        <w:ind w:left="560"/>
        <w:divId w:val="1460760962"/>
      </w:pPr>
    </w:p>
    <w:p w:rsidR="006C735D" w:rsidRDefault="00596A96" w:rsidP="006C735D">
      <w:pPr>
        <w:ind w:left="560"/>
        <w:divId w:val="1460760962"/>
      </w:pPr>
      <w:r>
        <w:lastRenderedPageBreak/>
        <w:t>The Panel asked to be provided with a break</w:t>
      </w:r>
      <w:r>
        <w:t>down of the exemption classes within table 1 at paragraph 17 in the report. It was clarified that approximately 15% of the gross council tax collection was provided to Oxford City Council, and the remainder was divided between Oxfordshire County Council an</w:t>
      </w:r>
      <w:r>
        <w:t>d Thames Valley Police. A discussion took place on the various means by which investigators could understand whether more than one person was living in a property, for which a single person discount was being claimed. The meeting was encouraged to report c</w:t>
      </w:r>
      <w:r>
        <w:t xml:space="preserve">ircumstances where they expect people are committing fraud. </w:t>
      </w:r>
    </w:p>
    <w:p w:rsidR="006C735D" w:rsidRDefault="006C735D" w:rsidP="006C735D">
      <w:pPr>
        <w:ind w:left="560"/>
        <w:divId w:val="1460760962"/>
      </w:pPr>
    </w:p>
    <w:p w:rsidR="006C735D" w:rsidRDefault="00596A96" w:rsidP="006C735D">
      <w:pPr>
        <w:ind w:left="560"/>
        <w:divId w:val="1460760962"/>
      </w:pPr>
      <w:r>
        <w:t xml:space="preserve">The Panel heard that in 2016/17, Oxford City Council’s Fraud Investigation Team and Oxfordshire County Council worked in partnership to undertake a review of the Single Person Discounts offered </w:t>
      </w:r>
      <w:r>
        <w:t xml:space="preserve">to people living on their own, and this had been successful. Separately, the Panel offered the view that a greater council tax premium should be charged on empty second homes, and that appropriate recommendations should be made on this. </w:t>
      </w:r>
    </w:p>
    <w:p w:rsidR="006C735D" w:rsidRDefault="006C735D" w:rsidP="006C735D">
      <w:pPr>
        <w:ind w:left="560"/>
        <w:divId w:val="1460760962"/>
      </w:pPr>
    </w:p>
    <w:p w:rsidR="00111EF3" w:rsidRDefault="00596A96" w:rsidP="006C735D">
      <w:pPr>
        <w:ind w:left="560"/>
        <w:divId w:val="1460760962"/>
      </w:pPr>
      <w:r>
        <w:t>The Panel resolve</w:t>
      </w:r>
      <w:r>
        <w:t>d to recommend to the City Executive Board that the Council:</w:t>
      </w:r>
    </w:p>
    <w:p w:rsidR="00111EF3" w:rsidRDefault="00596A96" w:rsidP="00111EF3">
      <w:pPr>
        <w:divId w:val="1460760962"/>
      </w:pPr>
    </w:p>
    <w:p w:rsidR="00111EF3" w:rsidRDefault="00596A96" w:rsidP="00111EF3">
      <w:pPr>
        <w:pStyle w:val="ListParagraph"/>
        <w:numPr>
          <w:ilvl w:val="0"/>
          <w:numId w:val="31"/>
        </w:numPr>
        <w:ind w:left="993" w:hanging="426"/>
        <w:divId w:val="1460760962"/>
      </w:pPr>
      <w:r>
        <w:rPr>
          <w:bCs/>
        </w:rPr>
        <w:t>Seeks to revive its joint working with Oxfordshire County Council to carry out an investigative review of Council Tax discounts offered to students and single persons.</w:t>
      </w:r>
    </w:p>
    <w:p w:rsidR="00111EF3" w:rsidRDefault="00596A96" w:rsidP="00111EF3">
      <w:pPr>
        <w:pStyle w:val="ListParagraph"/>
        <w:ind w:left="993" w:hanging="426"/>
        <w:divId w:val="1460760962"/>
      </w:pPr>
    </w:p>
    <w:p w:rsidR="00111EF3" w:rsidRPr="006C735D" w:rsidRDefault="00596A96" w:rsidP="00111EF3">
      <w:pPr>
        <w:pStyle w:val="ListParagraph"/>
        <w:numPr>
          <w:ilvl w:val="0"/>
          <w:numId w:val="31"/>
        </w:numPr>
        <w:ind w:left="993" w:hanging="426"/>
        <w:divId w:val="1460760962"/>
      </w:pPr>
      <w:r>
        <w:rPr>
          <w:bCs/>
        </w:rPr>
        <w:t>Writes to Central Governm</w:t>
      </w:r>
      <w:r>
        <w:rPr>
          <w:bCs/>
        </w:rPr>
        <w:t>ent, making the case for greater local discretion to increase Council tax premiums on empty second homes. The case should also be made for these premiums to come into effect earlier (i.e sooner than the current two year threshold). This could alternatively</w:t>
      </w:r>
      <w:r>
        <w:rPr>
          <w:bCs/>
        </w:rPr>
        <w:t xml:space="preserve"> feature in a consultation response to Central Government if appropriate.</w:t>
      </w:r>
    </w:p>
    <w:p w:rsidR="006C735D" w:rsidRDefault="006C735D" w:rsidP="006C735D">
      <w:pPr>
        <w:pStyle w:val="ListParagraph"/>
        <w:ind w:left="0"/>
        <w:divId w:val="1460760962"/>
      </w:pPr>
    </w:p>
    <w:p w:rsidR="00304F96" w:rsidRDefault="00304F96" w:rsidP="00304F96">
      <w:pPr>
        <w:pStyle w:val="NoSpacing"/>
        <w:numPr>
          <w:ilvl w:val="0"/>
          <w:numId w:val="30"/>
        </w:numPr>
        <w:spacing w:before="240" w:after="120"/>
        <w:ind w:hanging="218"/>
        <w:divId w:val="1460760962"/>
        <w:rPr>
          <w:rFonts w:ascii="Arial Bold" w:hAnsi="Arial Bold"/>
          <w:b/>
          <w:sz w:val="28"/>
          <w:szCs w:val="28"/>
        </w:rPr>
      </w:pPr>
      <w:r>
        <w:rPr>
          <w:rFonts w:ascii="Arial Bold" w:hAnsi="Arial Bold"/>
          <w:b/>
          <w:sz w:val="28"/>
          <w:szCs w:val="28"/>
          <w:bdr w:val="none" w:sz="0" w:space="0" w:color="auto" w:frame="1"/>
        </w:rPr>
        <w:t>Treasury Management Strategy 2019/20</w:t>
      </w:r>
      <w:r>
        <w:rPr>
          <w:rFonts w:ascii="Arial Bold" w:hAnsi="Arial Bold"/>
          <w:b/>
          <w:sz w:val="28"/>
          <w:szCs w:val="28"/>
        </w:rPr>
        <w:t xml:space="preserve"> </w:t>
      </w:r>
    </w:p>
    <w:p w:rsidR="00304F96" w:rsidRDefault="00304F96" w:rsidP="00304F96">
      <w:pPr>
        <w:ind w:left="720"/>
        <w:divId w:val="1460760962"/>
      </w:pPr>
      <w:r>
        <w:rPr>
          <w:noProof/>
        </w:rPr>
        <w:t xml:space="preserve">Bill Lewis, Financial Acccounting Manager, introduced the 2019/20 Treasury Management Report. He explained that the </w:t>
      </w:r>
      <w:r>
        <w:t>average value of investments made by the Council during the calendar year to 31</w:t>
      </w:r>
      <w:r>
        <w:rPr>
          <w:vertAlign w:val="superscript"/>
        </w:rPr>
        <w:t>st</w:t>
      </w:r>
      <w:r>
        <w:t xml:space="preserve"> December 2018 was £102.2m. All external debt as at 31 March 2018 (£198.5m) related to the Housing Revenue Account self-financing debt taken out in 2012. Over the life of the Council’s Medium Term Financial Strategy, it was assumed that the Council would give loans to the Council’s Housing Company to the value of around £48 million. It was noted that rates of return from investments made by the Council in other local authorities had improved since the previous year. </w:t>
      </w:r>
    </w:p>
    <w:p w:rsidR="00304F96" w:rsidRDefault="00304F96" w:rsidP="00304F96">
      <w:pPr>
        <w:ind w:left="560"/>
        <w:divId w:val="1460760962"/>
      </w:pPr>
    </w:p>
    <w:p w:rsidR="00304F96" w:rsidRDefault="00304F96" w:rsidP="00304F96">
      <w:pPr>
        <w:ind w:left="720"/>
        <w:divId w:val="1460760962"/>
      </w:pPr>
      <w:r>
        <w:t xml:space="preserve">A brief discussion also took place surrounding the economic outlook for the UK, in light of issues surrounding Brexit, retaining international businesses locally and future interest rates. In response to questions, it was clarified that the Council charges services to Oxford Direct Services Limited at slightly above cost price. Some members of the Panel commented that the Strategy was good overall. </w:t>
      </w:r>
      <w:bookmarkStart w:id="0" w:name="_GoBack"/>
      <w:bookmarkEnd w:id="0"/>
    </w:p>
    <w:p w:rsidR="00304F96" w:rsidRDefault="00304F96" w:rsidP="00304F96">
      <w:pPr>
        <w:ind w:left="560"/>
        <w:divId w:val="1460760962"/>
      </w:pPr>
    </w:p>
    <w:p w:rsidR="00304F96" w:rsidRDefault="00304F96" w:rsidP="00304F96">
      <w:pPr>
        <w:ind w:left="720"/>
        <w:divId w:val="1460760962"/>
      </w:pPr>
      <w:r>
        <w:t xml:space="preserve">The Panel noted that the profile for capital expenditure over the medium term was decreasing. The Head of Financial Services, Nigel Kennedy, explained that capital expenditure would only increase if borrowing increased. </w:t>
      </w:r>
    </w:p>
    <w:p w:rsidR="00304F96" w:rsidRDefault="00304F96" w:rsidP="00304F96">
      <w:pPr>
        <w:ind w:left="560"/>
        <w:divId w:val="1460760962"/>
      </w:pPr>
    </w:p>
    <w:p w:rsidR="00304F96" w:rsidRDefault="00304F96" w:rsidP="00304F96">
      <w:pPr>
        <w:ind w:left="560" w:firstLine="160"/>
        <w:divId w:val="1460760962"/>
      </w:pPr>
      <w:r>
        <w:t xml:space="preserve">Councillor Fry, Chair of the Finance Panel, left the meeting during this item. </w:t>
      </w:r>
    </w:p>
    <w:p w:rsidR="00304F96" w:rsidRDefault="00304F96" w:rsidP="006C735D">
      <w:pPr>
        <w:pStyle w:val="ListParagraph"/>
        <w:ind w:left="0"/>
        <w:divId w:val="1460760962"/>
      </w:pPr>
    </w:p>
    <w:p w:rsidR="00000000" w:rsidRDefault="00596A96" w:rsidP="00304F96">
      <w:pPr>
        <w:numPr>
          <w:ilvl w:val="0"/>
          <w:numId w:val="30"/>
        </w:numPr>
        <w:rPr>
          <w:vanish/>
        </w:rPr>
      </w:pPr>
      <w:r>
        <w:rPr>
          <w:vanish/>
        </w:rPr>
        <w:t>&lt;/AI8&gt;</w:t>
      </w:r>
    </w:p>
    <w:p w:rsidR="00000000" w:rsidRDefault="00596A96">
      <w:pPr>
        <w:rPr>
          <w:vanish/>
        </w:rPr>
      </w:pPr>
      <w:r>
        <w:rPr>
          <w:vanish/>
        </w:rPr>
        <w:t>&lt;AI9&gt;</w:t>
      </w:r>
    </w:p>
    <w:p w:rsidR="003F2C65" w:rsidRPr="00245A4E" w:rsidRDefault="00596A96" w:rsidP="00304F96">
      <w:pPr>
        <w:pStyle w:val="NoSpacing"/>
        <w:numPr>
          <w:ilvl w:val="0"/>
          <w:numId w:val="34"/>
        </w:numPr>
        <w:spacing w:before="240" w:after="120"/>
        <w:ind w:hanging="623"/>
        <w:rPr>
          <w:rFonts w:ascii="Arial Bold" w:hAnsi="Arial Bold"/>
          <w:b/>
          <w:sz w:val="28"/>
          <w:szCs w:val="28"/>
        </w:rPr>
      </w:pPr>
      <w:r>
        <w:rPr>
          <w:rFonts w:ascii="Arial Bold" w:hAnsi="Arial Bold"/>
          <w:b/>
          <w:sz w:val="28"/>
          <w:szCs w:val="28"/>
          <w:bdr w:val="nil"/>
        </w:rPr>
        <w:t>Future Meeting Dates</w:t>
      </w:r>
      <w:r w:rsidRPr="00245A4E">
        <w:rPr>
          <w:rFonts w:ascii="Arial Bold" w:hAnsi="Arial Bold"/>
          <w:b/>
          <w:sz w:val="28"/>
          <w:szCs w:val="28"/>
        </w:rPr>
        <w:t xml:space="preserve"> </w:t>
      </w:r>
    </w:p>
    <w:p w:rsidR="00974289" w:rsidRDefault="00596A96" w:rsidP="00304F96">
      <w:pPr>
        <w:ind w:firstLine="720"/>
        <w:divId w:val="38823220"/>
      </w:pPr>
      <w:r>
        <w:t>The Panel noted their next meeting dates as follows:</w:t>
      </w:r>
    </w:p>
    <w:p w:rsidR="001B3E42" w:rsidRDefault="00596A96" w:rsidP="00304F96">
      <w:pPr>
        <w:ind w:firstLine="720"/>
        <w:divId w:val="38823220"/>
      </w:pPr>
      <w:r>
        <w:t xml:space="preserve">4 April 2019 </w:t>
      </w:r>
    </w:p>
    <w:p w:rsidR="001B3E42" w:rsidRDefault="00596A96" w:rsidP="00304F96">
      <w:pPr>
        <w:ind w:firstLine="720"/>
        <w:divId w:val="38823220"/>
      </w:pPr>
      <w:r>
        <w:t xml:space="preserve">1 July 2019 </w:t>
      </w:r>
    </w:p>
    <w:p w:rsidR="001B3E42" w:rsidRDefault="00596A96" w:rsidP="00304F96">
      <w:pPr>
        <w:ind w:firstLine="720"/>
        <w:divId w:val="38823220"/>
      </w:pPr>
      <w:r>
        <w:t>5 September 2019</w:t>
      </w:r>
    </w:p>
    <w:p w:rsidR="00000000" w:rsidRDefault="00596A96">
      <w:pPr>
        <w:rPr>
          <w:vanish/>
        </w:rPr>
      </w:pPr>
      <w:r>
        <w:rPr>
          <w:vanish/>
        </w:rPr>
        <w:t>&lt;/AI9&gt;</w:t>
      </w:r>
    </w:p>
    <w:p w:rsidR="003F2C65" w:rsidRPr="00300318" w:rsidRDefault="00596A96">
      <w:pPr>
        <w:rPr>
          <w:rFonts w:cs="Arial"/>
          <w:vanish/>
          <w:szCs w:val="24"/>
        </w:rPr>
      </w:pPr>
      <w:r w:rsidRPr="00300318">
        <w:rPr>
          <w:rFonts w:cs="Arial"/>
          <w:vanish/>
          <w:szCs w:val="24"/>
        </w:rPr>
        <w:t>&lt;TRAILER_SECTION&gt;</w:t>
      </w:r>
    </w:p>
    <w:p w:rsidR="003F2C65" w:rsidRDefault="00596A96">
      <w:pPr>
        <w:rPr>
          <w:rFonts w:cs="Arial"/>
          <w:szCs w:val="24"/>
        </w:rPr>
      </w:pPr>
    </w:p>
    <w:p w:rsidR="003F2C65" w:rsidRPr="00300318" w:rsidRDefault="00596A96">
      <w:pPr>
        <w:rPr>
          <w:rFonts w:cs="Arial"/>
          <w:szCs w:val="24"/>
        </w:rPr>
      </w:pPr>
    </w:p>
    <w:p w:rsidR="003F2C65" w:rsidRDefault="00596A96" w:rsidP="003F2C65">
      <w:pPr>
        <w:rPr>
          <w:rFonts w:cs="Arial"/>
          <w:b/>
          <w:szCs w:val="24"/>
        </w:rPr>
      </w:pPr>
      <w:r w:rsidRPr="00300318">
        <w:rPr>
          <w:rFonts w:cs="Arial"/>
          <w:b/>
          <w:szCs w:val="24"/>
        </w:rPr>
        <w:t xml:space="preserve">The meeting ended at </w:t>
      </w:r>
      <w:r w:rsidRPr="00300318">
        <w:rPr>
          <w:rFonts w:cs="Arial"/>
          <w:b/>
          <w:szCs w:val="24"/>
        </w:rPr>
        <w:fldChar w:fldCharType="begin"/>
      </w:r>
      <w:r w:rsidRPr="00300318">
        <w:rPr>
          <w:rFonts w:cs="Arial"/>
          <w:b/>
          <w:szCs w:val="24"/>
        </w:rPr>
        <w:instrText xml:space="preserve"> </w:instrText>
      </w:r>
      <w:r w:rsidRPr="00300318">
        <w:rPr>
          <w:rFonts w:cs="Arial"/>
          <w:b/>
          <w:szCs w:val="24"/>
        </w:rPr>
        <w:instrText xml:space="preserve">DOCPROPERTY  MeetingActualFinishTime  \* MERGEFORMAT </w:instrText>
      </w:r>
      <w:r w:rsidRPr="00300318">
        <w:rPr>
          <w:rFonts w:cs="Arial"/>
          <w:b/>
          <w:szCs w:val="24"/>
        </w:rPr>
        <w:fldChar w:fldCharType="separate"/>
      </w:r>
      <w:r w:rsidR="006C735D">
        <w:rPr>
          <w:rFonts w:cs="Arial"/>
          <w:b/>
          <w:szCs w:val="24"/>
        </w:rPr>
        <w:t>7</w:t>
      </w:r>
      <w:r>
        <w:rPr>
          <w:rFonts w:cs="Arial"/>
          <w:b/>
          <w:szCs w:val="24"/>
        </w:rPr>
        <w:t>.35 pm</w:t>
      </w:r>
      <w:r w:rsidRPr="00300318">
        <w:rPr>
          <w:rFonts w:cs="Arial"/>
          <w:b/>
          <w:szCs w:val="24"/>
        </w:rPr>
        <w:fldChar w:fldCharType="end"/>
      </w:r>
    </w:p>
    <w:p w:rsidR="003F2C65" w:rsidRDefault="00596A96" w:rsidP="003F2C65">
      <w:pPr>
        <w:rPr>
          <w:rFonts w:cs="Arial"/>
          <w:b/>
          <w:szCs w:val="24"/>
        </w:rPr>
      </w:pPr>
    </w:p>
    <w:p w:rsidR="003F2C65" w:rsidRDefault="00596A96" w:rsidP="003F2C65">
      <w:pPr>
        <w:rPr>
          <w:rFonts w:cs="Arial"/>
          <w:b/>
          <w:szCs w:val="24"/>
        </w:rPr>
      </w:pPr>
    </w:p>
    <w:p w:rsidR="003F2C65" w:rsidRPr="00300318" w:rsidRDefault="00596A96" w:rsidP="003F2C65">
      <w:pPr>
        <w:rPr>
          <w:rFonts w:cs="Arial"/>
          <w:b/>
          <w:szCs w:val="24"/>
        </w:rPr>
      </w:pPr>
      <w:r>
        <w:rPr>
          <w:rFonts w:cs="Arial"/>
          <w:b/>
          <w:szCs w:val="24"/>
        </w:rPr>
        <w:t>Chair …………………………..</w:t>
      </w:r>
      <w:r>
        <w:rPr>
          <w:rFonts w:cs="Arial"/>
          <w:b/>
          <w:szCs w:val="24"/>
        </w:rPr>
        <w:tab/>
      </w:r>
      <w:r>
        <w:rPr>
          <w:rFonts w:cs="Arial"/>
          <w:b/>
          <w:szCs w:val="24"/>
        </w:rPr>
        <w:tab/>
      </w:r>
      <w:r>
        <w:rPr>
          <w:rFonts w:cs="Arial"/>
          <w:b/>
          <w:szCs w:val="24"/>
        </w:rPr>
        <w:tab/>
        <w:t xml:space="preserve">Date:  </w:t>
      </w:r>
      <w:r>
        <w:rPr>
          <w:rFonts w:cs="Arial"/>
          <w:b/>
          <w:szCs w:val="24"/>
        </w:rPr>
        <w:fldChar w:fldCharType="begin"/>
      </w:r>
      <w:r>
        <w:rPr>
          <w:rFonts w:cs="Arial"/>
          <w:b/>
          <w:szCs w:val="24"/>
        </w:rPr>
        <w:instrText xml:space="preserve"> DOCPROPERTY  NextMeetingDate  \* MERGEFORMAT </w:instrText>
      </w:r>
      <w:r>
        <w:rPr>
          <w:rFonts w:cs="Arial"/>
          <w:b/>
          <w:szCs w:val="24"/>
        </w:rPr>
        <w:fldChar w:fldCharType="separate"/>
      </w:r>
      <w:r>
        <w:rPr>
          <w:rFonts w:cs="Arial"/>
          <w:b/>
          <w:szCs w:val="24"/>
        </w:rPr>
        <w:t>Thursday 4 April 2019</w:t>
      </w:r>
      <w:r>
        <w:rPr>
          <w:rFonts w:cs="Arial"/>
          <w:b/>
          <w:szCs w:val="24"/>
        </w:rPr>
        <w:fldChar w:fldCharType="end"/>
      </w:r>
    </w:p>
    <w:p w:rsidR="003F2C65" w:rsidRPr="00B00B35" w:rsidRDefault="00596A96" w:rsidP="003F2C65">
      <w:pPr>
        <w:pStyle w:val="Heading5"/>
        <w:rPr>
          <w:vanish/>
        </w:rPr>
      </w:pPr>
      <w:r w:rsidRPr="00B00B35">
        <w:rPr>
          <w:vanish/>
        </w:rPr>
        <w:t>&lt;/TRAILER_SECTION&gt;</w:t>
      </w:r>
    </w:p>
    <w:p w:rsidR="003F2C65" w:rsidRPr="00B00B35" w:rsidRDefault="00596A96">
      <w:pPr>
        <w:rPr>
          <w:rFonts w:cs="Arial"/>
          <w:vanish/>
          <w:szCs w:val="24"/>
        </w:rPr>
      </w:pPr>
      <w:r w:rsidRPr="00B00B35">
        <w:rPr>
          <w:rFonts w:cs="Arial"/>
          <w:vanish/>
          <w:szCs w:val="24"/>
        </w:rPr>
        <w:t>&lt;LAYOUT_SECTION&gt;</w:t>
      </w:r>
    </w:p>
    <w:p w:rsidR="003F2C65" w:rsidRPr="00245A4E" w:rsidRDefault="00596A96" w:rsidP="003F2C65">
      <w:pPr>
        <w:pStyle w:val="NoSpacing"/>
        <w:numPr>
          <w:ilvl w:val="0"/>
          <w:numId w:val="10"/>
        </w:numPr>
        <w:spacing w:before="240" w:after="120"/>
        <w:ind w:left="567" w:hanging="567"/>
        <w:rPr>
          <w:rFonts w:ascii="Arial Bold" w:hAnsi="Arial Bold"/>
          <w:b/>
          <w:vanish/>
          <w:sz w:val="28"/>
          <w:szCs w:val="28"/>
        </w:rPr>
      </w:pPr>
      <w:r w:rsidRPr="00245A4E">
        <w:rPr>
          <w:rFonts w:ascii="Arial Bold" w:hAnsi="Arial Bold"/>
          <w:b/>
          <w:vanish/>
          <w:sz w:val="28"/>
          <w:szCs w:val="28"/>
        </w:rPr>
        <w:fldChar w:fldCharType="begin"/>
      </w:r>
      <w:r w:rsidRPr="00245A4E">
        <w:rPr>
          <w:rFonts w:ascii="Arial Bold" w:hAnsi="Arial Bold"/>
          <w:b/>
          <w:vanish/>
          <w:sz w:val="28"/>
          <w:szCs w:val="28"/>
        </w:rPr>
        <w:instrText xml:space="preserve"> QUOTE  “FIELD_TITLE”  \* MERGEFORMAT </w:instrText>
      </w:r>
      <w:r w:rsidRPr="00245A4E">
        <w:rPr>
          <w:rFonts w:ascii="Arial Bold" w:hAnsi="Arial Bold"/>
          <w:b/>
          <w:vanish/>
          <w:sz w:val="28"/>
          <w:szCs w:val="28"/>
        </w:rPr>
        <w:fldChar w:fldCharType="separate"/>
      </w:r>
      <w:r w:rsidRPr="00245A4E">
        <w:rPr>
          <w:rFonts w:ascii="Arial Bold" w:hAnsi="Arial Bold"/>
          <w:b/>
          <w:vanish/>
          <w:sz w:val="28"/>
          <w:szCs w:val="28"/>
        </w:rPr>
        <w:t>FIELD_TITLE</w:t>
      </w:r>
      <w:r w:rsidRPr="00245A4E">
        <w:rPr>
          <w:rFonts w:ascii="Arial Bold" w:hAnsi="Arial Bold"/>
          <w:b/>
          <w:vanish/>
          <w:sz w:val="28"/>
          <w:szCs w:val="28"/>
        </w:rPr>
        <w:fldChar w:fldCharType="end"/>
      </w:r>
      <w:r w:rsidRPr="00245A4E">
        <w:rPr>
          <w:rFonts w:ascii="Arial Bold" w:hAnsi="Arial Bold"/>
          <w:b/>
          <w:vanish/>
          <w:sz w:val="28"/>
          <w:szCs w:val="28"/>
        </w:rPr>
        <w:t xml:space="preserve"> </w:t>
      </w:r>
    </w:p>
    <w:p w:rsidR="003F2C65" w:rsidRPr="00B00B35" w:rsidRDefault="00596A96" w:rsidP="003F2C65">
      <w:pPr>
        <w:pStyle w:val="NoSpacing"/>
        <w:rPr>
          <w:vanish/>
        </w:rPr>
      </w:pPr>
      <w:r w:rsidRPr="00B00B35">
        <w:rPr>
          <w:vanish/>
        </w:rPr>
        <w:fldChar w:fldCharType="begin"/>
      </w:r>
      <w:r w:rsidRPr="00B00B35">
        <w:rPr>
          <w:vanish/>
        </w:rPr>
        <w:instrText xml:space="preserve"> </w:instrText>
      </w:r>
      <w:r w:rsidRPr="00B00B35">
        <w:rPr>
          <w:vanish/>
        </w:rPr>
        <w:instrText xml:space="preserve">QUOTE  "FIELD_SUMMARY"  \* MERGEFORMAT </w:instrText>
      </w:r>
      <w:r w:rsidRPr="00B00B35">
        <w:rPr>
          <w:vanish/>
        </w:rPr>
        <w:fldChar w:fldCharType="separate"/>
      </w:r>
      <w:r w:rsidRPr="00B00B35">
        <w:rPr>
          <w:vanish/>
        </w:rPr>
        <w:t>FIELD_SUMMARY</w:t>
      </w:r>
      <w:r w:rsidRPr="00B00B35">
        <w:rPr>
          <w:vanish/>
        </w:rPr>
        <w:fldChar w:fldCharType="end"/>
      </w:r>
    </w:p>
    <w:p w:rsidR="003F2C65" w:rsidRPr="00B00B35" w:rsidRDefault="00596A96" w:rsidP="003F2C65">
      <w:pPr>
        <w:rPr>
          <w:rFonts w:cs="Arial"/>
          <w:vanish/>
          <w:szCs w:val="24"/>
        </w:rPr>
      </w:pPr>
      <w:r w:rsidRPr="00B00B35">
        <w:rPr>
          <w:rFonts w:cs="Arial"/>
          <w:vanish/>
          <w:szCs w:val="24"/>
        </w:rPr>
        <w:t>&lt;/LAYOUT_SECTION&gt;</w:t>
      </w:r>
    </w:p>
    <w:p w:rsidR="003F2C65" w:rsidRPr="00B00B35" w:rsidRDefault="00596A96" w:rsidP="003F2C65">
      <w:pPr>
        <w:ind w:left="720" w:hanging="720"/>
        <w:rPr>
          <w:rFonts w:cs="Arial"/>
          <w:vanish/>
          <w:szCs w:val="24"/>
        </w:rPr>
      </w:pPr>
      <w:r w:rsidRPr="00B00B35">
        <w:rPr>
          <w:rFonts w:cs="Arial"/>
          <w:vanish/>
          <w:szCs w:val="24"/>
        </w:rPr>
        <w:t>&lt;TITLE_ONLY_LAYOUT_SECTION&gt;</w:t>
      </w:r>
    </w:p>
    <w:p w:rsidR="003F2C65" w:rsidRPr="00245A4E" w:rsidRDefault="00596A96" w:rsidP="003F2C65">
      <w:pPr>
        <w:pStyle w:val="NoSpacing"/>
        <w:numPr>
          <w:ilvl w:val="0"/>
          <w:numId w:val="10"/>
        </w:numPr>
        <w:spacing w:before="240" w:after="120"/>
        <w:ind w:left="567" w:hanging="567"/>
        <w:rPr>
          <w:b/>
          <w:vanish/>
          <w:sz w:val="28"/>
          <w:szCs w:val="28"/>
        </w:rPr>
      </w:pPr>
      <w:r w:rsidRPr="00245A4E">
        <w:rPr>
          <w:b/>
          <w:vanish/>
          <w:sz w:val="28"/>
          <w:szCs w:val="28"/>
        </w:rPr>
        <w:fldChar w:fldCharType="begin"/>
      </w:r>
      <w:r w:rsidRPr="00245A4E">
        <w:rPr>
          <w:b/>
          <w:vanish/>
          <w:sz w:val="28"/>
          <w:szCs w:val="28"/>
        </w:rPr>
        <w:instrText xml:space="preserve"> QUOTE  “FIELD_TITLE”  \* MERGEFORMAT </w:instrText>
      </w:r>
      <w:r w:rsidRPr="00245A4E">
        <w:rPr>
          <w:b/>
          <w:vanish/>
          <w:sz w:val="28"/>
          <w:szCs w:val="28"/>
        </w:rPr>
        <w:fldChar w:fldCharType="separate"/>
      </w:r>
      <w:r w:rsidRPr="00245A4E">
        <w:rPr>
          <w:b/>
          <w:vanish/>
          <w:sz w:val="28"/>
          <w:szCs w:val="28"/>
        </w:rPr>
        <w:t>FIELD_TITLE</w:t>
      </w:r>
      <w:r w:rsidRPr="00245A4E">
        <w:rPr>
          <w:b/>
          <w:vanish/>
          <w:sz w:val="28"/>
          <w:szCs w:val="28"/>
        </w:rPr>
        <w:fldChar w:fldCharType="end"/>
      </w:r>
      <w:r w:rsidRPr="00245A4E">
        <w:rPr>
          <w:b/>
          <w:vanish/>
          <w:sz w:val="28"/>
          <w:szCs w:val="28"/>
        </w:rPr>
        <w:t xml:space="preserve"> </w:t>
      </w:r>
    </w:p>
    <w:p w:rsidR="003F2C65" w:rsidRDefault="00596A96" w:rsidP="003F2C65">
      <w:pPr>
        <w:ind w:left="720" w:hanging="720"/>
        <w:rPr>
          <w:rFonts w:cs="Arial"/>
          <w:vanish/>
          <w:szCs w:val="24"/>
        </w:rPr>
      </w:pPr>
      <w:r w:rsidRPr="00B00B35">
        <w:rPr>
          <w:rFonts w:cs="Arial"/>
          <w:vanish/>
          <w:szCs w:val="24"/>
        </w:rPr>
        <w:t>&lt;/TITLE_ONLY_LAYOUT_SECTION&gt;</w:t>
      </w:r>
    </w:p>
    <w:p w:rsidR="003F2C65" w:rsidRPr="00B00B35" w:rsidRDefault="00596A96" w:rsidP="003F2C65">
      <w:pPr>
        <w:ind w:left="720" w:hanging="720"/>
        <w:rPr>
          <w:rFonts w:cs="Arial"/>
          <w:vanish/>
          <w:szCs w:val="24"/>
        </w:rPr>
      </w:pPr>
    </w:p>
    <w:p w:rsidR="003F2C65" w:rsidRPr="00FD2C9A" w:rsidRDefault="00596A96" w:rsidP="003F2C65">
      <w:pPr>
        <w:ind w:left="720" w:hanging="720"/>
        <w:rPr>
          <w:rFonts w:cs="Arial"/>
          <w:vanish/>
          <w:color w:val="7030A0"/>
          <w:szCs w:val="24"/>
        </w:rPr>
      </w:pPr>
      <w:r w:rsidRPr="00FD2C9A">
        <w:rPr>
          <w:rFonts w:cs="Arial"/>
          <w:vanish/>
          <w:color w:val="7030A0"/>
          <w:szCs w:val="24"/>
        </w:rPr>
        <w:t>&lt;HEADING_LAYOUT_SECTION&gt;</w:t>
      </w:r>
    </w:p>
    <w:p w:rsidR="003F2C65" w:rsidRPr="00245A4E" w:rsidRDefault="00596A96" w:rsidP="003F2C65">
      <w:pPr>
        <w:pStyle w:val="NoSpacing"/>
        <w:shd w:val="clear" w:color="auto" w:fill="B8CCE4"/>
        <w:spacing w:before="240" w:after="120"/>
        <w:ind w:left="567" w:hanging="567"/>
        <w:rPr>
          <w:b/>
          <w:vanish/>
          <w:sz w:val="28"/>
          <w:szCs w:val="28"/>
        </w:rPr>
      </w:pPr>
      <w:r w:rsidRPr="00245A4E">
        <w:rPr>
          <w:b/>
          <w:vanish/>
          <w:sz w:val="28"/>
          <w:szCs w:val="28"/>
        </w:rPr>
        <w:fldChar w:fldCharType="begin"/>
      </w:r>
      <w:r w:rsidRPr="00245A4E">
        <w:rPr>
          <w:b/>
          <w:vanish/>
          <w:sz w:val="28"/>
          <w:szCs w:val="28"/>
        </w:rPr>
        <w:instrText xml:space="preserve"> QUOTE  “FIELD_TITLE”  \* MERGEFORMAT </w:instrText>
      </w:r>
      <w:r w:rsidRPr="00245A4E">
        <w:rPr>
          <w:b/>
          <w:vanish/>
          <w:sz w:val="28"/>
          <w:szCs w:val="28"/>
        </w:rPr>
        <w:fldChar w:fldCharType="separate"/>
      </w:r>
      <w:r w:rsidRPr="00245A4E">
        <w:rPr>
          <w:b/>
          <w:vanish/>
          <w:sz w:val="28"/>
          <w:szCs w:val="28"/>
        </w:rPr>
        <w:t>FIELD_</w:t>
      </w:r>
      <w:r w:rsidRPr="00245A4E">
        <w:rPr>
          <w:b/>
          <w:vanish/>
          <w:sz w:val="28"/>
          <w:szCs w:val="28"/>
        </w:rPr>
        <w:t>TITLE</w:t>
      </w:r>
      <w:r w:rsidRPr="00245A4E">
        <w:rPr>
          <w:b/>
          <w:vanish/>
          <w:sz w:val="28"/>
          <w:szCs w:val="28"/>
        </w:rPr>
        <w:fldChar w:fldCharType="end"/>
      </w:r>
      <w:r w:rsidRPr="00245A4E">
        <w:rPr>
          <w:b/>
          <w:vanish/>
          <w:sz w:val="28"/>
          <w:szCs w:val="28"/>
        </w:rPr>
        <w:t xml:space="preserve"> </w:t>
      </w:r>
    </w:p>
    <w:p w:rsidR="003F2C65" w:rsidRDefault="00596A96" w:rsidP="003F2C65">
      <w:pPr>
        <w:ind w:left="720" w:hanging="720"/>
        <w:rPr>
          <w:rFonts w:cs="Arial"/>
          <w:vanish/>
          <w:color w:val="7030A0"/>
          <w:szCs w:val="24"/>
        </w:rPr>
      </w:pPr>
      <w:r w:rsidRPr="00FD2C9A">
        <w:rPr>
          <w:rFonts w:cs="Arial"/>
          <w:vanish/>
          <w:color w:val="7030A0"/>
          <w:szCs w:val="24"/>
        </w:rPr>
        <w:t>&lt;/HEADING_LAYOUT_SECTION&gt;</w:t>
      </w:r>
    </w:p>
    <w:p w:rsidR="003F2C65" w:rsidRPr="00FD2C9A" w:rsidRDefault="00596A96" w:rsidP="003F2C65">
      <w:pPr>
        <w:ind w:left="720" w:hanging="720"/>
        <w:rPr>
          <w:rFonts w:cs="Arial"/>
          <w:vanish/>
          <w:color w:val="7030A0"/>
          <w:szCs w:val="24"/>
        </w:rPr>
      </w:pPr>
    </w:p>
    <w:p w:rsidR="003F2C65" w:rsidRPr="00FD2C9A" w:rsidRDefault="00596A96" w:rsidP="003F2C65">
      <w:pPr>
        <w:ind w:left="720" w:hanging="720"/>
        <w:rPr>
          <w:rFonts w:cs="Arial"/>
          <w:vanish/>
          <w:color w:val="FF0000"/>
          <w:szCs w:val="24"/>
        </w:rPr>
      </w:pPr>
      <w:r w:rsidRPr="00FD2C9A">
        <w:rPr>
          <w:rFonts w:cs="Arial"/>
          <w:vanish/>
          <w:color w:val="FF0000"/>
          <w:szCs w:val="24"/>
        </w:rPr>
        <w:t>&lt;TITLED_COMMENT_LAYOUT_SECTION&gt;</w:t>
      </w:r>
    </w:p>
    <w:p w:rsidR="003F2C65" w:rsidRPr="00245A4E" w:rsidRDefault="00596A96" w:rsidP="003F2C65">
      <w:pPr>
        <w:pStyle w:val="NoSpacing"/>
        <w:numPr>
          <w:ilvl w:val="0"/>
          <w:numId w:val="10"/>
        </w:numPr>
        <w:shd w:val="clear" w:color="auto" w:fill="B8CCE4"/>
        <w:spacing w:before="240" w:after="120"/>
        <w:ind w:left="567" w:hanging="567"/>
        <w:rPr>
          <w:rFonts w:ascii="Arial Bold" w:hAnsi="Arial Bold"/>
          <w:b/>
          <w:vanish/>
          <w:sz w:val="28"/>
          <w:szCs w:val="28"/>
        </w:rPr>
      </w:pPr>
      <w:r w:rsidRPr="00245A4E">
        <w:rPr>
          <w:rFonts w:ascii="Arial Bold" w:hAnsi="Arial Bold"/>
          <w:b/>
          <w:vanish/>
          <w:sz w:val="28"/>
          <w:szCs w:val="28"/>
        </w:rPr>
        <w:fldChar w:fldCharType="begin"/>
      </w:r>
      <w:r w:rsidRPr="00245A4E">
        <w:rPr>
          <w:rFonts w:ascii="Arial Bold" w:hAnsi="Arial Bold"/>
          <w:b/>
          <w:vanish/>
          <w:sz w:val="28"/>
          <w:szCs w:val="28"/>
        </w:rPr>
        <w:instrText xml:space="preserve"> QUOTE  “FIELD_TITLE”  \* MERGEFORMAT </w:instrText>
      </w:r>
      <w:r w:rsidRPr="00245A4E">
        <w:rPr>
          <w:rFonts w:ascii="Arial Bold" w:hAnsi="Arial Bold"/>
          <w:b/>
          <w:vanish/>
          <w:sz w:val="28"/>
          <w:szCs w:val="28"/>
        </w:rPr>
        <w:fldChar w:fldCharType="separate"/>
      </w:r>
      <w:r w:rsidRPr="00245A4E">
        <w:rPr>
          <w:rFonts w:ascii="Arial Bold" w:hAnsi="Arial Bold"/>
          <w:b/>
          <w:vanish/>
          <w:sz w:val="28"/>
          <w:szCs w:val="28"/>
        </w:rPr>
        <w:t>FIELD_TITLE</w:t>
      </w:r>
      <w:r w:rsidRPr="00245A4E">
        <w:rPr>
          <w:rFonts w:ascii="Arial Bold" w:hAnsi="Arial Bold"/>
          <w:b/>
          <w:vanish/>
          <w:sz w:val="28"/>
          <w:szCs w:val="28"/>
        </w:rPr>
        <w:fldChar w:fldCharType="end"/>
      </w:r>
      <w:r w:rsidRPr="00245A4E">
        <w:rPr>
          <w:rFonts w:ascii="Arial Bold" w:hAnsi="Arial Bold"/>
          <w:b/>
          <w:vanish/>
          <w:sz w:val="28"/>
          <w:szCs w:val="28"/>
        </w:rPr>
        <w:t xml:space="preserve"> </w:t>
      </w:r>
    </w:p>
    <w:p w:rsidR="003F2C65" w:rsidRPr="00B00B35" w:rsidRDefault="00596A96" w:rsidP="003F2C65">
      <w:pPr>
        <w:rPr>
          <w:rFonts w:cs="Arial"/>
          <w:vanish/>
          <w:szCs w:val="24"/>
        </w:rPr>
      </w:pPr>
      <w:r w:rsidRPr="00B00B35">
        <w:rPr>
          <w:rFonts w:cs="Arial"/>
          <w:vanish/>
          <w:szCs w:val="24"/>
        </w:rPr>
        <w:fldChar w:fldCharType="begin"/>
      </w:r>
      <w:r w:rsidRPr="00B00B35">
        <w:rPr>
          <w:rFonts w:cs="Arial"/>
          <w:vanish/>
          <w:szCs w:val="24"/>
        </w:rPr>
        <w:instrText xml:space="preserve"> QUOTE  "FIELD_SUMMARY"  \* MERGEFORMAT </w:instrText>
      </w:r>
      <w:r w:rsidRPr="00B00B35">
        <w:rPr>
          <w:rFonts w:cs="Arial"/>
          <w:vanish/>
          <w:szCs w:val="24"/>
        </w:rPr>
        <w:fldChar w:fldCharType="separate"/>
      </w:r>
      <w:r w:rsidRPr="00B00B35">
        <w:rPr>
          <w:rFonts w:cs="Arial"/>
          <w:vanish/>
          <w:szCs w:val="24"/>
        </w:rPr>
        <w:t>FIELD_SUMMARY</w:t>
      </w:r>
      <w:r w:rsidRPr="00B00B35">
        <w:rPr>
          <w:rFonts w:cs="Arial"/>
          <w:vanish/>
          <w:szCs w:val="24"/>
        </w:rPr>
        <w:fldChar w:fldCharType="end"/>
      </w:r>
    </w:p>
    <w:p w:rsidR="003F2C65" w:rsidRDefault="00596A96" w:rsidP="003F2C65">
      <w:pPr>
        <w:ind w:left="720" w:hanging="720"/>
        <w:rPr>
          <w:rFonts w:cs="Arial"/>
          <w:vanish/>
          <w:color w:val="FF0000"/>
          <w:szCs w:val="24"/>
        </w:rPr>
      </w:pPr>
      <w:r w:rsidRPr="00FD2C9A">
        <w:rPr>
          <w:rFonts w:cs="Arial"/>
          <w:vanish/>
          <w:color w:val="FF0000"/>
          <w:szCs w:val="24"/>
        </w:rPr>
        <w:t>&lt;/TITLED_COMMENT_LAYOUT_SECTION&gt;</w:t>
      </w:r>
    </w:p>
    <w:p w:rsidR="003F2C65" w:rsidRPr="00FD2C9A" w:rsidRDefault="00596A96" w:rsidP="003F2C65">
      <w:pPr>
        <w:ind w:left="720" w:hanging="720"/>
        <w:rPr>
          <w:rFonts w:cs="Arial"/>
          <w:vanish/>
          <w:color w:val="FF0000"/>
          <w:szCs w:val="24"/>
        </w:rPr>
      </w:pPr>
    </w:p>
    <w:p w:rsidR="003F2C65" w:rsidRPr="00B00B35" w:rsidRDefault="00596A96">
      <w:pPr>
        <w:ind w:left="720" w:hanging="720"/>
        <w:rPr>
          <w:rFonts w:cs="Arial"/>
          <w:vanish/>
          <w:szCs w:val="24"/>
        </w:rPr>
      </w:pPr>
      <w:r w:rsidRPr="00B00B35">
        <w:rPr>
          <w:rFonts w:cs="Arial"/>
          <w:vanish/>
          <w:szCs w:val="24"/>
        </w:rPr>
        <w:t>&lt;COMMENT_LAYOUT_SECTION&gt;</w:t>
      </w:r>
    </w:p>
    <w:p w:rsidR="003F2C65" w:rsidRPr="00B00B35" w:rsidRDefault="00596A96" w:rsidP="003F2C65">
      <w:pPr>
        <w:pStyle w:val="NoSpacing"/>
        <w:spacing w:before="120" w:after="120"/>
        <w:contextualSpacing/>
        <w:rPr>
          <w:vanish/>
        </w:rPr>
      </w:pPr>
      <w:r w:rsidRPr="00B00B35">
        <w:rPr>
          <w:vanish/>
        </w:rPr>
        <w:fldChar w:fldCharType="begin"/>
      </w:r>
      <w:r w:rsidRPr="00B00B35">
        <w:rPr>
          <w:vanish/>
        </w:rPr>
        <w:instrText xml:space="preserve"> QUOTE  "FIELD_SUM</w:instrText>
      </w:r>
      <w:r w:rsidRPr="00B00B35">
        <w:rPr>
          <w:vanish/>
        </w:rPr>
        <w:instrText xml:space="preserve">MARY"  \* MERGEFORMAT </w:instrText>
      </w:r>
      <w:r w:rsidRPr="00B00B35">
        <w:rPr>
          <w:vanish/>
        </w:rPr>
        <w:fldChar w:fldCharType="separate"/>
      </w:r>
      <w:r w:rsidRPr="00B00B35">
        <w:rPr>
          <w:vanish/>
        </w:rPr>
        <w:t>FIELD_SUMMARY</w:t>
      </w:r>
      <w:r w:rsidRPr="00B00B35">
        <w:rPr>
          <w:vanish/>
        </w:rPr>
        <w:fldChar w:fldCharType="end"/>
      </w:r>
    </w:p>
    <w:p w:rsidR="003F2C65" w:rsidRDefault="00596A96" w:rsidP="003F2C65">
      <w:pPr>
        <w:ind w:left="720" w:hanging="720"/>
        <w:rPr>
          <w:rFonts w:cs="Arial"/>
          <w:vanish/>
          <w:szCs w:val="24"/>
        </w:rPr>
      </w:pPr>
      <w:r>
        <w:rPr>
          <w:rFonts w:cs="Arial"/>
          <w:vanish/>
          <w:szCs w:val="24"/>
        </w:rPr>
        <w:t>&lt;/</w:t>
      </w:r>
      <w:r w:rsidRPr="00B00B35">
        <w:rPr>
          <w:rFonts w:cs="Arial"/>
          <w:vanish/>
          <w:szCs w:val="24"/>
        </w:rPr>
        <w:t>COMMENT_LAYOUT_SECTION&gt;</w:t>
      </w:r>
    </w:p>
    <w:p w:rsidR="003F2C65" w:rsidRPr="00B00B35" w:rsidRDefault="00596A96" w:rsidP="003F2C65">
      <w:pPr>
        <w:ind w:left="720" w:hanging="720"/>
        <w:rPr>
          <w:rFonts w:cs="Arial"/>
          <w:vanish/>
          <w:szCs w:val="24"/>
        </w:rPr>
      </w:pPr>
    </w:p>
    <w:p w:rsidR="003F2C65" w:rsidRPr="00FD2C9A" w:rsidRDefault="00596A96" w:rsidP="003F2C65">
      <w:pPr>
        <w:rPr>
          <w:rFonts w:cs="Arial"/>
          <w:vanish/>
          <w:color w:val="0070C0"/>
          <w:szCs w:val="24"/>
        </w:rPr>
      </w:pPr>
      <w:r w:rsidRPr="00FD2C9A">
        <w:rPr>
          <w:rFonts w:cs="Arial"/>
          <w:vanish/>
          <w:color w:val="0070C0"/>
          <w:szCs w:val="24"/>
        </w:rPr>
        <w:t>&lt;SUBNUMBER_LAYOUT_SECTION&gt;</w:t>
      </w:r>
    </w:p>
    <w:p w:rsidR="003F2C65" w:rsidRPr="00245A4E" w:rsidRDefault="00596A96" w:rsidP="003F2C65">
      <w:pPr>
        <w:numPr>
          <w:ilvl w:val="1"/>
          <w:numId w:val="2"/>
        </w:numPr>
        <w:spacing w:before="120" w:after="120"/>
        <w:jc w:val="both"/>
        <w:rPr>
          <w:rFonts w:cs="Arial"/>
          <w:b/>
          <w:bCs/>
          <w:vanish/>
          <w:szCs w:val="24"/>
        </w:rPr>
      </w:pPr>
      <w:r w:rsidRPr="00245A4E">
        <w:rPr>
          <w:rFonts w:cs="Arial"/>
          <w:b/>
          <w:bCs/>
          <w:vanish/>
          <w:szCs w:val="24"/>
        </w:rPr>
        <w:lastRenderedPageBreak/>
        <w:fldChar w:fldCharType="begin"/>
      </w:r>
      <w:r w:rsidRPr="00245A4E">
        <w:rPr>
          <w:rFonts w:cs="Arial"/>
          <w:b/>
          <w:bCs/>
          <w:vanish/>
          <w:szCs w:val="24"/>
        </w:rPr>
        <w:instrText xml:space="preserve"> Quote  “field_title”  \* mergeformat </w:instrText>
      </w:r>
      <w:r w:rsidRPr="00245A4E">
        <w:rPr>
          <w:rFonts w:cs="Arial"/>
          <w:b/>
          <w:bCs/>
          <w:vanish/>
          <w:szCs w:val="24"/>
        </w:rPr>
        <w:fldChar w:fldCharType="separate"/>
      </w:r>
      <w:r w:rsidRPr="00245A4E">
        <w:rPr>
          <w:rFonts w:cs="Arial"/>
          <w:b/>
          <w:bCs/>
          <w:vanish/>
          <w:szCs w:val="24"/>
        </w:rPr>
        <w:t>field</w:t>
      </w:r>
      <w:r w:rsidRPr="00245A4E">
        <w:rPr>
          <w:rFonts w:cs="Arial"/>
          <w:b/>
          <w:bCs/>
          <w:caps/>
          <w:vanish/>
          <w:szCs w:val="24"/>
        </w:rPr>
        <w:t>_title</w:t>
      </w:r>
      <w:r w:rsidRPr="00245A4E">
        <w:rPr>
          <w:rFonts w:cs="Arial"/>
          <w:b/>
          <w:bCs/>
          <w:caps/>
          <w:vanish/>
          <w:szCs w:val="24"/>
        </w:rPr>
        <w:fldChar w:fldCharType="end"/>
      </w:r>
      <w:r w:rsidRPr="00245A4E">
        <w:rPr>
          <w:rFonts w:cs="Arial"/>
          <w:b/>
          <w:bCs/>
          <w:caps/>
          <w:vanish/>
          <w:szCs w:val="24"/>
        </w:rPr>
        <w:t xml:space="preserve"> </w:t>
      </w:r>
    </w:p>
    <w:p w:rsidR="003F2C65" w:rsidRPr="00300318" w:rsidRDefault="00596A96" w:rsidP="003F2C65">
      <w:pPr>
        <w:rPr>
          <w:rFonts w:cs="Arial"/>
          <w:vanish/>
          <w:szCs w:val="24"/>
        </w:rPr>
      </w:pPr>
      <w:r w:rsidRPr="00300318">
        <w:rPr>
          <w:rFonts w:cs="Arial"/>
          <w:vanish/>
          <w:szCs w:val="24"/>
        </w:rPr>
        <w:fldChar w:fldCharType="begin"/>
      </w:r>
      <w:r w:rsidRPr="00300318">
        <w:rPr>
          <w:rFonts w:cs="Arial"/>
          <w:vanish/>
          <w:szCs w:val="24"/>
        </w:rPr>
        <w:instrText xml:space="preserve"> QUOTE  "FIELD_SUMMARY"  \* MERGEFORMAT </w:instrText>
      </w:r>
      <w:r w:rsidRPr="00300318">
        <w:rPr>
          <w:rFonts w:cs="Arial"/>
          <w:vanish/>
          <w:szCs w:val="24"/>
        </w:rPr>
        <w:fldChar w:fldCharType="separate"/>
      </w:r>
      <w:r w:rsidRPr="00300318">
        <w:rPr>
          <w:rFonts w:cs="Arial"/>
          <w:vanish/>
          <w:szCs w:val="24"/>
        </w:rPr>
        <w:t>FIELD_SUMMARY</w:t>
      </w:r>
      <w:r w:rsidRPr="00300318">
        <w:rPr>
          <w:rFonts w:cs="Arial"/>
          <w:vanish/>
          <w:szCs w:val="24"/>
        </w:rPr>
        <w:fldChar w:fldCharType="end"/>
      </w:r>
    </w:p>
    <w:p w:rsidR="003F2C65" w:rsidRPr="00FD2C9A" w:rsidRDefault="00596A96" w:rsidP="003F2C65">
      <w:pPr>
        <w:rPr>
          <w:rFonts w:cs="Arial"/>
          <w:vanish/>
          <w:color w:val="0070C0"/>
          <w:szCs w:val="24"/>
        </w:rPr>
      </w:pPr>
      <w:r w:rsidRPr="00FD2C9A">
        <w:rPr>
          <w:rFonts w:cs="Arial"/>
          <w:vanish/>
          <w:color w:val="0070C0"/>
          <w:szCs w:val="24"/>
        </w:rPr>
        <w:t>&lt;/SUBNUMBER_LAYOUT_SECTION&gt;</w:t>
      </w:r>
    </w:p>
    <w:p w:rsidR="003F2C65" w:rsidRPr="00300318" w:rsidRDefault="00596A96" w:rsidP="003F2C65">
      <w:pPr>
        <w:rPr>
          <w:rFonts w:cs="Arial"/>
          <w:vanish/>
          <w:szCs w:val="24"/>
        </w:rPr>
      </w:pPr>
    </w:p>
    <w:p w:rsidR="003F2C65" w:rsidRPr="00FD2C9A" w:rsidRDefault="00596A96" w:rsidP="003F2C65">
      <w:pPr>
        <w:rPr>
          <w:rFonts w:cs="Arial"/>
          <w:vanish/>
          <w:color w:val="00B050"/>
          <w:szCs w:val="24"/>
        </w:rPr>
      </w:pPr>
      <w:r w:rsidRPr="00FD2C9A">
        <w:rPr>
          <w:rFonts w:cs="Arial"/>
          <w:vanish/>
          <w:color w:val="00B050"/>
          <w:szCs w:val="24"/>
        </w:rPr>
        <w:t>&lt;TITLE_ONLY_SUBNUMBER_LA</w:t>
      </w:r>
      <w:r w:rsidRPr="00FD2C9A">
        <w:rPr>
          <w:rFonts w:cs="Arial"/>
          <w:vanish/>
          <w:color w:val="00B050"/>
          <w:szCs w:val="24"/>
        </w:rPr>
        <w:t>YOUT_SECTION&gt;</w:t>
      </w:r>
    </w:p>
    <w:p w:rsidR="003F2C65" w:rsidRPr="00815F8D" w:rsidRDefault="00596A96" w:rsidP="003F2C65">
      <w:pPr>
        <w:numPr>
          <w:ilvl w:val="1"/>
          <w:numId w:val="7"/>
        </w:numPr>
        <w:spacing w:before="120" w:after="240"/>
        <w:jc w:val="both"/>
        <w:rPr>
          <w:rFonts w:cs="Arial"/>
          <w:b/>
          <w:bCs/>
          <w:vanish/>
          <w:szCs w:val="24"/>
        </w:rPr>
      </w:pPr>
      <w:r w:rsidRPr="00FD2C9A">
        <w:rPr>
          <w:rFonts w:cs="Arial"/>
          <w:b/>
          <w:bCs/>
          <w:vanish/>
          <w:szCs w:val="24"/>
        </w:rPr>
        <w:fldChar w:fldCharType="begin"/>
      </w:r>
      <w:r w:rsidRPr="00FD2C9A">
        <w:rPr>
          <w:rFonts w:cs="Arial"/>
          <w:b/>
          <w:bCs/>
          <w:vanish/>
          <w:szCs w:val="24"/>
        </w:rPr>
        <w:instrText xml:space="preserve"> Quote  “field_title”  \* mergeformat </w:instrText>
      </w:r>
      <w:r w:rsidRPr="00FD2C9A">
        <w:rPr>
          <w:rFonts w:cs="Arial"/>
          <w:b/>
          <w:bCs/>
          <w:vanish/>
          <w:szCs w:val="24"/>
        </w:rPr>
        <w:fldChar w:fldCharType="separate"/>
      </w:r>
      <w:r w:rsidRPr="00FD2C9A">
        <w:rPr>
          <w:rFonts w:cs="Arial"/>
          <w:b/>
          <w:bCs/>
          <w:vanish/>
          <w:szCs w:val="24"/>
        </w:rPr>
        <w:t>field_title</w:t>
      </w:r>
      <w:r w:rsidRPr="00FD2C9A">
        <w:rPr>
          <w:rFonts w:cs="Arial"/>
          <w:b/>
          <w:bCs/>
          <w:vanish/>
          <w:szCs w:val="24"/>
        </w:rPr>
        <w:fldChar w:fldCharType="end"/>
      </w:r>
      <w:r w:rsidRPr="00FD2C9A">
        <w:rPr>
          <w:rFonts w:cs="Arial"/>
          <w:b/>
          <w:bCs/>
          <w:vanish/>
          <w:szCs w:val="24"/>
        </w:rPr>
        <w:t xml:space="preserve"> </w:t>
      </w:r>
    </w:p>
    <w:p w:rsidR="003F2C65" w:rsidRPr="00FD2C9A" w:rsidRDefault="00596A96" w:rsidP="003F2C65">
      <w:pPr>
        <w:rPr>
          <w:rFonts w:cs="Arial"/>
          <w:vanish/>
          <w:color w:val="00B050"/>
          <w:szCs w:val="24"/>
        </w:rPr>
      </w:pPr>
      <w:r w:rsidRPr="00FD2C9A">
        <w:rPr>
          <w:rFonts w:cs="Arial"/>
          <w:vanish/>
          <w:color w:val="00B050"/>
          <w:szCs w:val="24"/>
        </w:rPr>
        <w:t>&lt;/TITLE_ONLY_SUBNUMBER_LAYOUT_SECTION&gt;</w:t>
      </w:r>
    </w:p>
    <w:p w:rsidR="003F2C65" w:rsidRPr="00B00B35" w:rsidRDefault="00596A96">
      <w:pPr>
        <w:rPr>
          <w:rFonts w:cs="Arial"/>
          <w:vanish/>
          <w:szCs w:val="24"/>
        </w:rPr>
      </w:pPr>
    </w:p>
    <w:sectPr w:rsidR="003F2C65" w:rsidRPr="00B00B35" w:rsidSect="003F2C65">
      <w:footerReference w:type="default" r:id="rId10"/>
      <w:pgSz w:w="11909" w:h="16838" w:code="9"/>
      <w:pgMar w:top="1418" w:right="1304" w:bottom="1304" w:left="1304" w:header="709" w:footer="12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65" w:rsidRDefault="00596A96">
      <w:r>
        <w:separator/>
      </w:r>
    </w:p>
  </w:endnote>
  <w:endnote w:type="continuationSeparator" w:id="0">
    <w:p w:rsidR="003F2C65" w:rsidRDefault="0059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C65" w:rsidRDefault="00596A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65" w:rsidRDefault="00596A96">
      <w:r>
        <w:separator/>
      </w:r>
    </w:p>
  </w:footnote>
  <w:footnote w:type="continuationSeparator" w:id="0">
    <w:p w:rsidR="003F2C65" w:rsidRDefault="00596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4665FE"/>
    <w:lvl w:ilvl="0">
      <w:start w:val="1"/>
      <w:numFmt w:val="decimal"/>
      <w:lvlText w:val="%1."/>
      <w:lvlJc w:val="left"/>
      <w:pPr>
        <w:tabs>
          <w:tab w:val="num" w:pos="360"/>
        </w:tabs>
        <w:ind w:left="360" w:hanging="360"/>
      </w:pPr>
    </w:lvl>
  </w:abstractNum>
  <w:abstractNum w:abstractNumId="1">
    <w:nsid w:val="037A11CC"/>
    <w:multiLevelType w:val="hybridMultilevel"/>
    <w:tmpl w:val="CCF44D5C"/>
    <w:lvl w:ilvl="0">
      <w:start w:val="1"/>
      <w:numFmt w:val="decimal"/>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13096D35"/>
    <w:multiLevelType w:val="hybridMultilevel"/>
    <w:tmpl w:val="5E62723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7DF751B"/>
    <w:multiLevelType w:val="singleLevel"/>
    <w:tmpl w:val="9A5C6B56"/>
    <w:lvl w:ilvl="0">
      <w:start w:val="1"/>
      <w:numFmt w:val="lowerLetter"/>
      <w:lvlText w:val="%1)"/>
      <w:lvlJc w:val="left"/>
      <w:pPr>
        <w:ind w:left="720" w:hanging="720"/>
      </w:pPr>
      <w:rPr>
        <w:rFonts w:hint="default"/>
        <w:b/>
        <w:bCs/>
        <w:sz w:val="24"/>
      </w:rPr>
    </w:lvl>
  </w:abstractNum>
  <w:abstractNum w:abstractNumId="4">
    <w:nsid w:val="1C5D5591"/>
    <w:multiLevelType w:val="multilevel"/>
    <w:tmpl w:val="6A80244C"/>
    <w:lvl w:ilvl="0">
      <w:start w:val="52"/>
      <w:numFmt w:val="decimal"/>
      <w:lvlText w:val="C/03/%1"/>
      <w:lvlJc w:val="left"/>
      <w:pPr>
        <w:tabs>
          <w:tab w:val="num" w:pos="720"/>
        </w:tabs>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D451E85"/>
    <w:multiLevelType w:val="hybridMultilevel"/>
    <w:tmpl w:val="F4AE5A86"/>
    <w:lvl w:ilvl="0">
      <w:start w:val="1"/>
      <w:numFmt w:val="bullet"/>
      <w:lvlText w:val=""/>
      <w:lvlJc w:val="left"/>
      <w:pPr>
        <w:ind w:left="1280" w:hanging="360"/>
      </w:pPr>
      <w:rPr>
        <w:rFonts w:ascii="Symbol" w:hAnsi="Symbol" w:hint="default"/>
      </w:rPr>
    </w:lvl>
    <w:lvl w:ilvl="1" w:tentative="1">
      <w:start w:val="1"/>
      <w:numFmt w:val="bullet"/>
      <w:lvlText w:val="o"/>
      <w:lvlJc w:val="left"/>
      <w:pPr>
        <w:ind w:left="2000" w:hanging="360"/>
      </w:pPr>
      <w:rPr>
        <w:rFonts w:ascii="Courier New" w:hAnsi="Courier New" w:cs="Courier New" w:hint="default"/>
      </w:rPr>
    </w:lvl>
    <w:lvl w:ilvl="2" w:tentative="1">
      <w:start w:val="1"/>
      <w:numFmt w:val="bullet"/>
      <w:lvlText w:val=""/>
      <w:lvlJc w:val="left"/>
      <w:pPr>
        <w:ind w:left="2720" w:hanging="360"/>
      </w:pPr>
      <w:rPr>
        <w:rFonts w:ascii="Wingdings" w:hAnsi="Wingdings" w:hint="default"/>
      </w:rPr>
    </w:lvl>
    <w:lvl w:ilvl="3" w:tentative="1">
      <w:start w:val="1"/>
      <w:numFmt w:val="bullet"/>
      <w:lvlText w:val=""/>
      <w:lvlJc w:val="left"/>
      <w:pPr>
        <w:ind w:left="3440" w:hanging="360"/>
      </w:pPr>
      <w:rPr>
        <w:rFonts w:ascii="Symbol" w:hAnsi="Symbol" w:hint="default"/>
      </w:rPr>
    </w:lvl>
    <w:lvl w:ilvl="4" w:tentative="1">
      <w:start w:val="1"/>
      <w:numFmt w:val="bullet"/>
      <w:lvlText w:val="o"/>
      <w:lvlJc w:val="left"/>
      <w:pPr>
        <w:ind w:left="4160" w:hanging="360"/>
      </w:pPr>
      <w:rPr>
        <w:rFonts w:ascii="Courier New" w:hAnsi="Courier New" w:cs="Courier New" w:hint="default"/>
      </w:rPr>
    </w:lvl>
    <w:lvl w:ilvl="5" w:tentative="1">
      <w:start w:val="1"/>
      <w:numFmt w:val="bullet"/>
      <w:lvlText w:val=""/>
      <w:lvlJc w:val="left"/>
      <w:pPr>
        <w:ind w:left="4880" w:hanging="360"/>
      </w:pPr>
      <w:rPr>
        <w:rFonts w:ascii="Wingdings" w:hAnsi="Wingdings" w:hint="default"/>
      </w:rPr>
    </w:lvl>
    <w:lvl w:ilvl="6" w:tentative="1">
      <w:start w:val="1"/>
      <w:numFmt w:val="bullet"/>
      <w:lvlText w:val=""/>
      <w:lvlJc w:val="left"/>
      <w:pPr>
        <w:ind w:left="5600" w:hanging="360"/>
      </w:pPr>
      <w:rPr>
        <w:rFonts w:ascii="Symbol" w:hAnsi="Symbol" w:hint="default"/>
      </w:rPr>
    </w:lvl>
    <w:lvl w:ilvl="7" w:tentative="1">
      <w:start w:val="1"/>
      <w:numFmt w:val="bullet"/>
      <w:lvlText w:val="o"/>
      <w:lvlJc w:val="left"/>
      <w:pPr>
        <w:ind w:left="6320" w:hanging="360"/>
      </w:pPr>
      <w:rPr>
        <w:rFonts w:ascii="Courier New" w:hAnsi="Courier New" w:cs="Courier New" w:hint="default"/>
      </w:rPr>
    </w:lvl>
    <w:lvl w:ilvl="8" w:tentative="1">
      <w:start w:val="1"/>
      <w:numFmt w:val="bullet"/>
      <w:lvlText w:val=""/>
      <w:lvlJc w:val="left"/>
      <w:pPr>
        <w:ind w:left="7040" w:hanging="360"/>
      </w:pPr>
      <w:rPr>
        <w:rFonts w:ascii="Wingdings" w:hAnsi="Wingdings" w:hint="default"/>
      </w:rPr>
    </w:lvl>
  </w:abstractNum>
  <w:abstractNum w:abstractNumId="6">
    <w:nsid w:val="1FAB16C4"/>
    <w:multiLevelType w:val="multilevel"/>
    <w:tmpl w:val="CDC496B2"/>
    <w:numStyleLink w:val="StyleOutlinenumberedBoldLeft0cmHanging127cm"/>
  </w:abstractNum>
  <w:abstractNum w:abstractNumId="7">
    <w:nsid w:val="25555D1E"/>
    <w:multiLevelType w:val="multilevel"/>
    <w:tmpl w:val="3D3A5E32"/>
    <w:lvl w:ilvl="0">
      <w:start w:val="1"/>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3737F71"/>
    <w:multiLevelType w:val="multilevel"/>
    <w:tmpl w:val="CDC496B2"/>
    <w:styleLink w:val="StyleOutlinenumberedBoldLeft0cmHanging127cm"/>
    <w:lvl w:ilvl="0">
      <w:start w:val="52"/>
      <w:numFmt w:val="decimal"/>
      <w:lvlText w:val="C/03/%1"/>
      <w:lvlJc w:val="left"/>
      <w:pPr>
        <w:tabs>
          <w:tab w:val="num" w:pos="720"/>
        </w:tabs>
        <w:ind w:left="720" w:hanging="720"/>
      </w:pPr>
      <w:rPr>
        <w:rFonts w:ascii="Arial" w:hAnsi="Arial" w:hint="default"/>
        <w:sz w:val="24"/>
      </w:rPr>
    </w:lvl>
    <w:lvl w:ilvl="1">
      <w:start w:val="1"/>
      <w:numFmt w:val="lowerLetter"/>
      <w:lvlText w:val="(%2)"/>
      <w:lvlJc w:val="left"/>
      <w:pPr>
        <w:ind w:left="720" w:hanging="720"/>
      </w:pPr>
      <w:rPr>
        <w:rFonts w:ascii="Arial" w:hAnsi="Arial"/>
        <w:b/>
        <w:bCs/>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6D121DD"/>
    <w:multiLevelType w:val="hybridMultilevel"/>
    <w:tmpl w:val="3F8E9980"/>
    <w:lvl w:ilvl="0" w:tplc="9DE61926">
      <w:start w:val="18"/>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9846E67"/>
    <w:multiLevelType w:val="hybridMultilevel"/>
    <w:tmpl w:val="8FEE46E0"/>
    <w:lvl w:ilvl="0">
      <w:start w:val="1"/>
      <w:numFmt w:val="decimal"/>
      <w:pStyle w:val="Heading1"/>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A634F79"/>
    <w:multiLevelType w:val="hybridMultilevel"/>
    <w:tmpl w:val="345C1A2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A634F7A"/>
    <w:multiLevelType w:val="hybridMultilevel"/>
    <w:tmpl w:val="5E62723C"/>
    <w:lvl w:ilvl="0">
      <w:start w:val="9"/>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5A634F7B"/>
    <w:multiLevelType w:val="hybridMultilevel"/>
    <w:tmpl w:val="5E62723C"/>
    <w:lvl w:ilvl="0">
      <w:start w:val="10"/>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A634F7C"/>
    <w:multiLevelType w:val="hybridMultilevel"/>
    <w:tmpl w:val="5E62723C"/>
    <w:lvl w:ilvl="0">
      <w:start w:val="1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5A634F7D"/>
    <w:multiLevelType w:val="hybridMultilevel"/>
    <w:tmpl w:val="5E62723C"/>
    <w:lvl w:ilvl="0">
      <w:start w:val="12"/>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5A634F7E"/>
    <w:multiLevelType w:val="hybridMultilevel"/>
    <w:tmpl w:val="5E62723C"/>
    <w:lvl w:ilvl="0">
      <w:start w:val="13"/>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5A634F7F"/>
    <w:multiLevelType w:val="hybridMultilevel"/>
    <w:tmpl w:val="5E62723C"/>
    <w:lvl w:ilvl="0">
      <w:start w:val="14"/>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A634F80"/>
    <w:multiLevelType w:val="hybridMultilevel"/>
    <w:tmpl w:val="0C86B1F6"/>
    <w:lvl w:ilvl="0">
      <w:start w:val="1"/>
      <w:numFmt w:val="decimal"/>
      <w:lvlText w:val="%1)"/>
      <w:lvlJc w:val="left"/>
      <w:pPr>
        <w:ind w:left="720" w:hanging="360"/>
      </w:pPr>
      <w:rPr>
        <w:b w:val="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A634F81"/>
    <w:multiLevelType w:val="hybridMultilevel"/>
    <w:tmpl w:val="5E62723C"/>
    <w:lvl w:ilvl="0">
      <w:start w:val="15"/>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5A634F82"/>
    <w:multiLevelType w:val="hybridMultilevel"/>
    <w:tmpl w:val="5E62723C"/>
    <w:lvl w:ilvl="0">
      <w:start w:val="16"/>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A634F83"/>
    <w:multiLevelType w:val="hybridMultilevel"/>
    <w:tmpl w:val="5E62723C"/>
    <w:lvl w:ilvl="0">
      <w:start w:val="17"/>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5A634F84"/>
    <w:multiLevelType w:val="hybridMultilevel"/>
    <w:tmpl w:val="5E62723C"/>
    <w:lvl w:ilvl="0">
      <w:start w:val="9"/>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5A634F85"/>
    <w:multiLevelType w:val="hybridMultilevel"/>
    <w:tmpl w:val="5E62723C"/>
    <w:lvl w:ilvl="0">
      <w:start w:val="10"/>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5A634F86"/>
    <w:multiLevelType w:val="hybridMultilevel"/>
    <w:tmpl w:val="5E62723C"/>
    <w:lvl w:ilvl="0">
      <w:start w:val="1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5A634F87"/>
    <w:multiLevelType w:val="hybridMultilevel"/>
    <w:tmpl w:val="5E62723C"/>
    <w:lvl w:ilvl="0">
      <w:start w:val="12"/>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5A634F88"/>
    <w:multiLevelType w:val="hybridMultilevel"/>
    <w:tmpl w:val="5E62723C"/>
    <w:lvl w:ilvl="0">
      <w:start w:val="13"/>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5A634F89"/>
    <w:multiLevelType w:val="hybridMultilevel"/>
    <w:tmpl w:val="5E62723C"/>
    <w:lvl w:ilvl="0">
      <w:start w:val="14"/>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5A634F8A"/>
    <w:multiLevelType w:val="hybridMultilevel"/>
    <w:tmpl w:val="5E62723C"/>
    <w:lvl w:ilvl="0">
      <w:start w:val="15"/>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5A634F8B"/>
    <w:multiLevelType w:val="hybridMultilevel"/>
    <w:tmpl w:val="5E62723C"/>
    <w:lvl w:ilvl="0">
      <w:start w:val="16"/>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5A634F8C"/>
    <w:multiLevelType w:val="hybridMultilevel"/>
    <w:tmpl w:val="0C86B1F6"/>
    <w:lvl w:ilvl="0">
      <w:start w:val="1"/>
      <w:numFmt w:val="decimal"/>
      <w:lvlText w:val="%1)"/>
      <w:lvlJc w:val="left"/>
      <w:pPr>
        <w:ind w:left="720" w:hanging="360"/>
      </w:pPr>
      <w:rPr>
        <w:b w:val="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A634F8D"/>
    <w:multiLevelType w:val="hybridMultilevel"/>
    <w:tmpl w:val="5E62723C"/>
    <w:lvl w:ilvl="0">
      <w:start w:val="17"/>
      <w:numFmt w:val="decimal"/>
      <w:lvlText w:val="%1."/>
      <w:lvlJc w:val="left"/>
      <w:pPr>
        <w:ind w:left="502" w:hanging="360"/>
      </w:p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num w:numId="1">
    <w:abstractNumId w:val="7"/>
  </w:num>
  <w:num w:numId="2">
    <w:abstractNumId w:val="4"/>
  </w:num>
  <w:num w:numId="3">
    <w:abstractNumId w:val="10"/>
  </w:num>
  <w:num w:numId="4">
    <w:abstractNumId w:val="1"/>
  </w:num>
  <w:num w:numId="5">
    <w:abstractNumId w:val="0"/>
  </w:num>
  <w:num w:numId="6">
    <w:abstractNumId w:val="8"/>
  </w:num>
  <w:num w:numId="7">
    <w:abstractNumId w:val="3"/>
  </w:num>
  <w:num w:numId="8">
    <w:abstractNumId w:val="6"/>
  </w:num>
  <w:num w:numId="9">
    <w:abstractNumId w:val="11"/>
  </w:num>
  <w:num w:numId="10">
    <w:abstractNumId w:val="2"/>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22"/>
  </w:num>
  <w:num w:numId="22">
    <w:abstractNumId w:val="5"/>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opteesAttendedTitleRepresentingRows" w:val="None"/>
    <w:docVar w:name="GuestAttendedTitleRepresentingRows" w:val="None"/>
    <w:docVar w:name="GuestInattendanceRepresentingRows" w:val="None"/>
    <w:docVar w:name="GuestInattendanceTitleList" w:val="None"/>
    <w:docVar w:name="MembersExcuseShortList" w:val="Munkonge"/>
    <w:docVar w:name="MembersPresentCllrShortRolesSubsCells" w:val=" "/>
    <w:docVar w:name="MembersPresentRolesList" w:val="Councillor James Fry (Chair), Councillor Craig Simmons, Councillor Roz Smith and Councillor Tiago Corais"/>
    <w:docVar w:name="MembersPresentRolesSubsCells" w:val=" "/>
    <w:docVar w:name="MembersPresentShortRolesList" w:val="Fry (Chair), Simmons, Roz Smith and Corais"/>
    <w:docVar w:name="MembersPresentShortRolesSubsCells" w:val=" "/>
    <w:docVar w:name="OtherMemberAttendedTitleRepresentingRows" w:val="None"/>
    <w:docVar w:name="StafforOfficerInattendanceTitleCells" w:val=" "/>
    <w:docVar w:name="StafforOfficerInattendanceTitleList" w:val="Nigel Kennedy (Head of Financial Services)"/>
    <w:docVar w:name="StafforOfficerInattendanceTitleRows" w:val="Nigel Kennedy, Head of Financial Services"/>
    <w:docVar w:name="StrictMembersPresentCllrShortRolesSubsCells" w:val=" "/>
    <w:docVar w:name="StrictMembersPresentUsrTyp(C)ShortRolesList" w:val="Fry (Chair), Simmons, Roz Smith and Corais"/>
  </w:docVars>
  <w:rsids>
    <w:rsidRoot w:val="00F05951"/>
    <w:rsid w:val="00130292"/>
    <w:rsid w:val="00304F96"/>
    <w:rsid w:val="00596A96"/>
    <w:rsid w:val="006C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EB0"/>
    <w:rPr>
      <w:rFonts w:ascii="Arial" w:hAnsi="Arial"/>
      <w:sz w:val="24"/>
    </w:rPr>
  </w:style>
  <w:style w:type="paragraph" w:styleId="Heading1">
    <w:name w:val="heading 1"/>
    <w:basedOn w:val="Normal"/>
    <w:next w:val="Normal"/>
    <w:qFormat/>
    <w:rsid w:val="00380E9A"/>
    <w:pPr>
      <w:keepNext/>
      <w:numPr>
        <w:numId w:val="9"/>
      </w:numPr>
      <w:spacing w:before="240"/>
      <w:ind w:left="567" w:hanging="567"/>
      <w:outlineLvl w:val="0"/>
    </w:pPr>
    <w:rPr>
      <w:rFonts w:ascii="Arial Bold" w:hAnsi="Arial Bold"/>
      <w:color w:val="000000"/>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153"/>
        <w:tab w:val="right" w:pos="8306"/>
      </w:tabs>
      <w:jc w:val="both"/>
    </w:pPr>
    <w:rPr>
      <w:sz w:val="22"/>
    </w:rPr>
  </w:style>
  <w:style w:type="paragraph" w:styleId="Footer">
    <w:name w:val="footer"/>
    <w:basedOn w:val="Normal"/>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sz w:val="22"/>
    </w:rPr>
  </w:style>
  <w:style w:type="paragraph" w:styleId="BodyText2">
    <w:name w:val="Body Text 2"/>
    <w:basedOn w:val="Normal"/>
    <w:rsid w:val="00972E58"/>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sz w:val="22"/>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numbering" w:customStyle="1" w:styleId="StyleOutlinenumberedBoldLeft0cmHanging127cm">
    <w:name w:val="Style Outline numbered Bold Left:  0 cm Hanging:  1.27 cm"/>
    <w:basedOn w:val="NoList"/>
    <w:rsid w:val="00972E58"/>
    <w:pPr>
      <w:numPr>
        <w:numId w:val="6"/>
      </w:numPr>
    </w:pPr>
  </w:style>
  <w:style w:type="table" w:styleId="TableGrid">
    <w:name w:val="Table Grid"/>
    <w:basedOn w:val="TableNormal"/>
    <w:rsid w:val="0038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0E9A"/>
    <w:rPr>
      <w:rFonts w:ascii="Arial" w:hAnsi="Arial"/>
      <w:sz w:val="24"/>
    </w:rPr>
  </w:style>
  <w:style w:type="paragraph" w:customStyle="1" w:styleId="Default">
    <w:name w:val="Default"/>
    <w:rsid w:val="009939D6"/>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EB0"/>
    <w:rPr>
      <w:rFonts w:ascii="Arial" w:hAnsi="Arial"/>
      <w:sz w:val="24"/>
    </w:rPr>
  </w:style>
  <w:style w:type="paragraph" w:styleId="Heading1">
    <w:name w:val="heading 1"/>
    <w:basedOn w:val="Normal"/>
    <w:next w:val="Normal"/>
    <w:qFormat/>
    <w:rsid w:val="00380E9A"/>
    <w:pPr>
      <w:keepNext/>
      <w:numPr>
        <w:numId w:val="9"/>
      </w:numPr>
      <w:spacing w:before="240"/>
      <w:ind w:left="567" w:hanging="567"/>
      <w:outlineLvl w:val="0"/>
    </w:pPr>
    <w:rPr>
      <w:rFonts w:ascii="Arial Bold" w:hAnsi="Arial Bold"/>
      <w:color w:val="000000"/>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153"/>
        <w:tab w:val="right" w:pos="8306"/>
      </w:tabs>
      <w:jc w:val="both"/>
    </w:pPr>
    <w:rPr>
      <w:sz w:val="22"/>
    </w:rPr>
  </w:style>
  <w:style w:type="paragraph" w:styleId="Footer">
    <w:name w:val="footer"/>
    <w:basedOn w:val="Normal"/>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sz w:val="22"/>
    </w:rPr>
  </w:style>
  <w:style w:type="paragraph" w:styleId="BodyText2">
    <w:name w:val="Body Text 2"/>
    <w:basedOn w:val="Normal"/>
    <w:rsid w:val="00972E58"/>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sz w:val="22"/>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numbering" w:customStyle="1" w:styleId="StyleOutlinenumberedBoldLeft0cmHanging127cm">
    <w:name w:val="Style Outline numbered Bold Left:  0 cm Hanging:  1.27 cm"/>
    <w:basedOn w:val="NoList"/>
    <w:rsid w:val="00972E58"/>
    <w:pPr>
      <w:numPr>
        <w:numId w:val="6"/>
      </w:numPr>
    </w:pPr>
  </w:style>
  <w:style w:type="table" w:styleId="TableGrid">
    <w:name w:val="Table Grid"/>
    <w:basedOn w:val="TableNormal"/>
    <w:rsid w:val="0038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0E9A"/>
    <w:rPr>
      <w:rFonts w:ascii="Arial" w:hAnsi="Arial"/>
      <w:sz w:val="24"/>
    </w:rPr>
  </w:style>
  <w:style w:type="paragraph" w:customStyle="1" w:styleId="Default">
    <w:name w:val="Default"/>
    <w:rsid w:val="009939D6"/>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6289">
      <w:bodyDiv w:val="1"/>
      <w:marLeft w:val="0"/>
      <w:marRight w:val="0"/>
      <w:marTop w:val="0"/>
      <w:marBottom w:val="0"/>
      <w:divBdr>
        <w:top w:val="none" w:sz="0" w:space="0" w:color="auto"/>
        <w:left w:val="none" w:sz="0" w:space="0" w:color="auto"/>
        <w:bottom w:val="none" w:sz="0" w:space="0" w:color="auto"/>
        <w:right w:val="none" w:sz="0" w:space="0" w:color="auto"/>
      </w:divBdr>
    </w:div>
    <w:div w:id="1077630535">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871A-C013-4AD3-A8B0-F1801472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9EAB6FE9</Template>
  <TotalTime>0</TotalTime>
  <Pages>4</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Minutes</vt:lpstr>
    </vt:vector>
  </TitlesOfParts>
  <Company>Modern.gov</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Fiona Treveil</dc:creator>
  <cp:lastModifiedBy>srobinson</cp:lastModifiedBy>
  <cp:revision>2</cp:revision>
  <cp:lastPrinted>2003-03-04T14:39:00Z</cp:lastPrinted>
  <dcterms:created xsi:type="dcterms:W3CDTF">2019-02-04T16:55:00Z</dcterms:created>
  <dcterms:modified xsi:type="dcterms:W3CDTF">2019-02-04T16:55:00Z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Finance Panel (Panel of the Scrutiny Committee)</vt:lpwstr>
  </property>
  <property fmtid="{D5CDD505-2E9C-101B-9397-08002B2CF9AE}" pid="3" name="CoopteesAttendedTitleRepresentingRows">
    <vt:lpwstr>None</vt:lpwstr>
  </property>
  <property fmtid="{D5CDD505-2E9C-101B-9397-08002B2CF9AE}" pid="4" name="GuestAttendedTitleRepresentingRows">
    <vt:lpwstr>None</vt:lpwstr>
  </property>
  <property fmtid="{D5CDD505-2E9C-101B-9397-08002B2CF9AE}" pid="5" name="GuestInattendanceRepresentingRows">
    <vt:lpwstr>None</vt:lpwstr>
  </property>
  <property fmtid="{D5CDD505-2E9C-101B-9397-08002B2CF9AE}" pid="6" name="GuestInattendanceTitleList">
    <vt:lpwstr>None</vt:lpwstr>
  </property>
  <property fmtid="{D5CDD505-2E9C-101B-9397-08002B2CF9AE}" pid="7" name="MeetingActualFinishTime">
    <vt:lpwstr>5.35 pm</vt:lpwstr>
  </property>
  <property fmtid="{D5CDD505-2E9C-101B-9397-08002B2CF9AE}" pid="8" name="MeetingActualStartTime">
    <vt:lpwstr>Time Not Specified</vt:lpwstr>
  </property>
  <property fmtid="{D5CDD505-2E9C-101B-9397-08002B2CF9AE}" pid="9" name="MeetingContact">
    <vt:lpwstr>Stefan Robinson, Scrutiny Officer</vt:lpwstr>
  </property>
  <property fmtid="{D5CDD505-2E9C-101B-9397-08002B2CF9AE}" pid="10" name="MeetingContact_2">
    <vt:lpwstr/>
  </property>
  <property fmtid="{D5CDD505-2E9C-101B-9397-08002B2CF9AE}" pid="11" name="MeetingDate">
    <vt:lpwstr>Wednesday 30 January 2019</vt:lpwstr>
  </property>
  <property fmtid="{D5CDD505-2E9C-101B-9397-08002B2CF9AE}" pid="12" name="MeetingDateLegal">
    <vt:lpwstr>Wednesday 30 January 2019</vt:lpwstr>
  </property>
  <property fmtid="{D5CDD505-2E9C-101B-9397-08002B2CF9AE}" pid="13" name="MeetingLocation">
    <vt:lpwstr>Plowman Room - Oxford Town Hall</vt:lpwstr>
  </property>
  <property fmtid="{D5CDD505-2E9C-101B-9397-08002B2CF9AE}" pid="14" name="MeetingTime">
    <vt:lpwstr>6.00 pm</vt:lpwstr>
  </property>
  <property fmtid="{D5CDD505-2E9C-101B-9397-08002B2CF9AE}" pid="15" name="MembersExcuseShortList">
    <vt:lpwstr>Munkonge</vt:lpwstr>
  </property>
  <property fmtid="{D5CDD505-2E9C-101B-9397-08002B2CF9AE}" pid="16" name="MembersPresentCllrShortRolesSubsCells">
    <vt:lpwstr> </vt:lpwstr>
  </property>
  <property fmtid="{D5CDD505-2E9C-101B-9397-08002B2CF9AE}" pid="17" name="MembersPresentRolesList">
    <vt:lpwstr>Councillor James Fry (Chair), Councillor Craig Simmons, Councillor Roz Smith and Councillor Tiago Corais</vt:lpwstr>
  </property>
  <property fmtid="{D5CDD505-2E9C-101B-9397-08002B2CF9AE}" pid="18" name="MembersPresentRolesSubsCells">
    <vt:lpwstr> </vt:lpwstr>
  </property>
  <property fmtid="{D5CDD505-2E9C-101B-9397-08002B2CF9AE}" pid="19" name="MembersPresentShortRolesList">
    <vt:lpwstr>Fry (Chair), Simmons, Roz Smith and Corais</vt:lpwstr>
  </property>
  <property fmtid="{D5CDD505-2E9C-101B-9397-08002B2CF9AE}" pid="20" name="MembersPresentShortRolesSubsCells">
    <vt:lpwstr> </vt:lpwstr>
  </property>
  <property fmtid="{D5CDD505-2E9C-101B-9397-08002B2CF9AE}" pid="21" name="NextMeetingDate">
    <vt:lpwstr>Thursday 4 April 2019</vt:lpwstr>
  </property>
  <property fmtid="{D5CDD505-2E9C-101B-9397-08002B2CF9AE}" pid="22" name="OtherMemberAttendedTitleRepresentingRows">
    <vt:lpwstr>None</vt:lpwstr>
  </property>
  <property fmtid="{D5CDD505-2E9C-101B-9397-08002B2CF9AE}" pid="23" name="StafforOfficerInattendanceTitleCells">
    <vt:lpwstr> </vt:lpwstr>
  </property>
  <property fmtid="{D5CDD505-2E9C-101B-9397-08002B2CF9AE}" pid="24" name="StafforOfficerInattendanceTitleList">
    <vt:lpwstr>Nigel Kennedy (Head of Financial Services)</vt:lpwstr>
  </property>
  <property fmtid="{D5CDD505-2E9C-101B-9397-08002B2CF9AE}" pid="25" name="StafforOfficerInattendanceTitleRows">
    <vt:lpwstr>Nigel Kennedy, Head of Financial Services</vt:lpwstr>
  </property>
  <property fmtid="{D5CDD505-2E9C-101B-9397-08002B2CF9AE}" pid="26" name="StrictMembersPresentCllrShortRolesSubsCells">
    <vt:lpwstr> </vt:lpwstr>
  </property>
  <property fmtid="{D5CDD505-2E9C-101B-9397-08002B2CF9AE}" pid="27" name="StrictMembersPresentUsrTyp(C)ShortRolesList">
    <vt:lpwstr>Fry (Chair), Simmons, Roz Smith and Corais</vt:lpwstr>
  </property>
</Properties>
</file>